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C9" w:rsidRPr="009A77C9" w:rsidRDefault="009A77C9" w:rsidP="005853D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A77C9">
        <w:rPr>
          <w:rFonts w:ascii="宋体" w:eastAsia="宋体" w:hAnsi="宋体" w:cs="宋体"/>
          <w:kern w:val="0"/>
          <w:sz w:val="24"/>
          <w:szCs w:val="24"/>
        </w:rPr>
        <w:t>南京医科大学康达学院</w:t>
      </w:r>
      <w:r>
        <w:rPr>
          <w:rFonts w:ascii="宋体" w:eastAsia="宋体" w:hAnsi="宋体" w:cs="宋体"/>
          <w:kern w:val="0"/>
          <w:sz w:val="24"/>
          <w:szCs w:val="24"/>
        </w:rPr>
        <w:t>2017年图书馆</w:t>
      </w:r>
      <w:r w:rsidR="00445F78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>
        <w:rPr>
          <w:rFonts w:ascii="宋体" w:eastAsia="宋体" w:hAnsi="宋体" w:cs="宋体" w:hint="eastAsia"/>
          <w:kern w:val="0"/>
          <w:sz w:val="24"/>
          <w:szCs w:val="24"/>
        </w:rPr>
        <w:t>文期刊</w:t>
      </w:r>
      <w:r w:rsidRPr="009A77C9">
        <w:rPr>
          <w:rFonts w:ascii="宋体" w:eastAsia="宋体" w:hAnsi="宋体" w:cs="宋体"/>
          <w:kern w:val="0"/>
          <w:sz w:val="24"/>
          <w:szCs w:val="24"/>
        </w:rPr>
        <w:t>招标公告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06"/>
      </w:tblGrid>
      <w:tr w:rsidR="009A77C9" w:rsidRPr="009A77C9" w:rsidTr="005853D8">
        <w:tc>
          <w:tcPr>
            <w:tcW w:w="0" w:type="auto"/>
            <w:vAlign w:val="center"/>
            <w:hideMark/>
          </w:tcPr>
          <w:p w:rsidR="009A77C9" w:rsidRPr="009A77C9" w:rsidRDefault="009A77C9" w:rsidP="00AE57BD">
            <w:pPr>
              <w:widowControl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9A77C9" w:rsidRPr="009A77C9" w:rsidTr="005853D8"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9A77C9" w:rsidRPr="009A77C9" w:rsidTr="00AE57BD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A77C9" w:rsidRPr="009A77C9" w:rsidRDefault="009A77C9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9A77C9" w:rsidRPr="009A77C9" w:rsidTr="00AE57BD">
              <w:trPr>
                <w:jc w:val="center"/>
              </w:trPr>
              <w:tc>
                <w:tcPr>
                  <w:tcW w:w="0" w:type="auto"/>
                  <w:hideMark/>
                </w:tcPr>
                <w:p w:rsidR="009A77C9" w:rsidRPr="009A77C9" w:rsidRDefault="009A77C9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一、项目名称：2017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年图书馆中文期刊</w:t>
                  </w: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招标</w:t>
                  </w:r>
                </w:p>
                <w:p w:rsidR="009A77C9" w:rsidRPr="009A77C9" w:rsidRDefault="009A77C9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二、招标单位：南京医科大学康达学院</w:t>
                  </w:r>
                </w:p>
                <w:p w:rsidR="009A77C9" w:rsidRPr="009A77C9" w:rsidRDefault="009A77C9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三、招标内容：2017</w:t>
                  </w:r>
                  <w:r w:rsidR="00CE70B5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-2018</w:t>
                  </w: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年中文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期刊</w:t>
                  </w:r>
                </w:p>
                <w:p w:rsidR="00AE57BD" w:rsidRDefault="009A77C9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四、资质条件</w:t>
                  </w:r>
                </w:p>
                <w:p w:rsidR="009A77C9" w:rsidRPr="009A77C9" w:rsidRDefault="009A77C9" w:rsidP="00AE57BD">
                  <w:pPr>
                    <w:widowControl/>
                    <w:spacing w:before="100" w:beforeAutospacing="1" w:after="100" w:afterAutospacing="1"/>
                    <w:ind w:firstLineChars="200" w:firstLine="44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（一）独立法人、营业执照副本</w:t>
                  </w:r>
                </w:p>
                <w:p w:rsidR="009A77C9" w:rsidRPr="009A77C9" w:rsidRDefault="009A77C9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  （二）税务登记证明</w:t>
                  </w:r>
                </w:p>
                <w:p w:rsidR="00AA392D" w:rsidRDefault="00AA392D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五、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招标要求</w:t>
                  </w:r>
                </w:p>
                <w:p w:rsidR="00AA392D" w:rsidRDefault="00AA392D" w:rsidP="00AE57BD">
                  <w:pPr>
                    <w:widowControl/>
                    <w:spacing w:before="100" w:beforeAutospacing="1" w:after="100" w:afterAutospacing="1"/>
                    <w:ind w:firstLineChars="250" w:firstLine="55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1.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供应商免费向图书馆提供期刊订购目录纸版和电子版。 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  </w:t>
                  </w:r>
                  <w:r w:rsidR="00AE57B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2.供应商负责免费及时送货到图书馆指定地点，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双方履行验收签字手续。供应商须提供配货清单，清单的刊名顺序应与包内的实物放置顺</w:t>
                  </w:r>
                  <w:r w:rsidR="00B3175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序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一致。 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  </w:t>
                  </w:r>
                  <w:r w:rsidR="00AE57B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.供应商应保</w:t>
                  </w:r>
                  <w:r w:rsidR="005853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证我方所订期刊的完整，无论何种原因造成缺刊，供应商</w:t>
                  </w:r>
                  <w:r w:rsidR="00B3175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应</w:t>
                  </w:r>
                  <w:r w:rsidR="005853D8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负责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及时补齐。由于出版单位停刊的情况下造成缺刊，应在次年上半年完善退款手续。 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 </w:t>
                  </w:r>
                  <w:r w:rsidR="00F37893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</w:t>
                  </w:r>
                  <w:r w:rsidR="00F37893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4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.供应商随送刊批次提供到货清单，按季度提供未到部分的详细清单；年底或来年初提供当年停刊、休刊及未到刊详细清单。 </w:t>
                  </w:r>
                </w:p>
                <w:p w:rsidR="00AA392D" w:rsidRPr="00A65CB9" w:rsidRDefault="00AE57BD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六、投标函</w:t>
                  </w:r>
                </w:p>
                <w:p w:rsidR="00AA392D" w:rsidRPr="00A65CB9" w:rsidRDefault="00AA392D" w:rsidP="00F37893">
                  <w:pPr>
                    <w:widowControl/>
                    <w:spacing w:before="100" w:beforeAutospacing="1" w:after="100" w:afterAutospacing="1"/>
                    <w:ind w:firstLineChars="150" w:firstLine="33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（1）投标方须准备</w:t>
                  </w:r>
                  <w:r w:rsidR="0044096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四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份投标书</w:t>
                  </w:r>
                  <w:r w:rsidR="0044096E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,一正三副</w:t>
                  </w: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。</w:t>
                  </w:r>
                </w:p>
                <w:p w:rsidR="00AA392D" w:rsidRPr="00A65CB9" w:rsidRDefault="00AA392D" w:rsidP="00F37893">
                  <w:pPr>
                    <w:widowControl/>
                    <w:spacing w:before="100" w:beforeAutospacing="1" w:after="100" w:afterAutospacing="1"/>
                    <w:ind w:firstLineChars="150" w:firstLine="33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（2）投标书须打印成册，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外表密封必须有单位和法定代表人或其授权人签章认可。</w:t>
                  </w:r>
                </w:p>
                <w:p w:rsidR="00AA392D" w:rsidRPr="00A65CB9" w:rsidRDefault="00AA392D" w:rsidP="00F37893">
                  <w:pPr>
                    <w:widowControl/>
                    <w:spacing w:before="100" w:beforeAutospacing="1" w:after="100" w:afterAutospacing="1"/>
                    <w:ind w:firstLineChars="150" w:firstLine="33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（3）投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标书中不得有任何擦涂、更改痕迹。</w:t>
                  </w:r>
                </w:p>
                <w:p w:rsidR="00F37893" w:rsidRDefault="00AA392D" w:rsidP="00F37893">
                  <w:pPr>
                    <w:widowControl/>
                    <w:spacing w:before="100" w:beforeAutospacing="1" w:after="100" w:afterAutospacing="1"/>
                    <w:ind w:firstLineChars="150" w:firstLine="33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A65CB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（4）投标方提交的所有资格证明材料不得出现伪造痕迹，一经发现，取消投标</w:t>
                  </w:r>
                  <w:r w:rsidR="00F37893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资格。</w:t>
                  </w:r>
                </w:p>
                <w:p w:rsidR="00F37893" w:rsidRDefault="00F37893" w:rsidP="00F37893">
                  <w:pPr>
                    <w:widowControl/>
                    <w:spacing w:before="100" w:beforeAutospacing="1" w:after="100" w:afterAutospacing="1"/>
                    <w:ind w:firstLineChars="200" w:firstLine="44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(5)</w:t>
                  </w:r>
                  <w:r w:rsidRPr="00F37893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业绩至少提供2份合同或中标通知书原件</w:t>
                  </w:r>
                </w:p>
                <w:p w:rsidR="00F37893" w:rsidRDefault="00F37893" w:rsidP="005B25C2">
                  <w:pPr>
                    <w:widowControl/>
                    <w:spacing w:before="100" w:beforeAutospacing="1" w:after="100" w:afterAutospacing="1"/>
                    <w:ind w:firstLineChars="200" w:firstLine="44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="005B25C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6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Pr="00F37893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具有长期为高校图书馆供货的经历，至少提供2份高校的合同复印件。</w:t>
                  </w:r>
                </w:p>
                <w:p w:rsidR="00F37893" w:rsidRDefault="00F37893" w:rsidP="00F37893">
                  <w:pPr>
                    <w:ind w:leftChars="209" w:left="879" w:hangingChars="200" w:hanging="44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(</w:t>
                  </w:r>
                  <w:r w:rsidR="005B25C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7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)</w:t>
                  </w:r>
                  <w:r w:rsidR="00B3175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提供</w:t>
                  </w:r>
                  <w:r w:rsidRPr="00F37893">
                    <w:rPr>
                      <w:rFonts w:ascii="宋体" w:eastAsia="宋体" w:hAnsi="宋体" w:cs="宋体"/>
                      <w:kern w:val="0"/>
                      <w:sz w:val="22"/>
                    </w:rPr>
                    <w:t xml:space="preserve">独立法人、营业执照副本、税务登记证明，原件供现场核查并退还，复印件不予退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。</w:t>
                  </w:r>
                </w:p>
                <w:p w:rsidR="005B25C2" w:rsidRPr="00F37893" w:rsidRDefault="005B25C2" w:rsidP="00F37893">
                  <w:pPr>
                    <w:ind w:leftChars="209" w:left="879" w:hangingChars="200" w:hanging="44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(8) </w:t>
                  </w:r>
                  <w:r w:rsidRPr="00F37893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招标人将通过投标人的实力、信誉、业绩以及考察等方面确定潜在投标人。</w:t>
                  </w:r>
                </w:p>
                <w:p w:rsidR="009A77C9" w:rsidRPr="00F37893" w:rsidRDefault="009A77C9" w:rsidP="00F37893">
                  <w:pPr>
                    <w:widowControl/>
                    <w:spacing w:before="100" w:beforeAutospacing="1" w:after="100" w:afterAutospacing="1"/>
                    <w:ind w:firstLineChars="200" w:firstLine="44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  <w:p w:rsidR="007365F6" w:rsidRDefault="009A77C9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七、报名时间：2016年</w:t>
                  </w:r>
                  <w:r w:rsidR="00AE57B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月</w:t>
                  </w:r>
                  <w:r w:rsidR="007365F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27</w:t>
                  </w:r>
                  <w:r w:rsidR="0014415B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</w:t>
                  </w: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日</w:t>
                  </w:r>
                  <w:r w:rsidR="0014415B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- </w:t>
                  </w:r>
                  <w:r w:rsidR="007365F6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11月</w:t>
                  </w:r>
                  <w:r w:rsidR="00B7359C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10</w:t>
                  </w:r>
                  <w:r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日，上午8：00-11:30，下午</w:t>
                  </w:r>
                  <w:r w:rsidR="00AE57B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2:00-5:30</w:t>
                  </w:r>
                </w:p>
                <w:p w:rsidR="009A77C9" w:rsidRDefault="007365F6" w:rsidP="007365F6">
                  <w:pPr>
                    <w:widowControl/>
                    <w:spacing w:before="100" w:beforeAutospacing="1" w:after="100" w:afterAutospacing="1"/>
                    <w:ind w:firstLineChars="200" w:firstLine="44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报名地点：图书馆101</w:t>
                  </w:r>
                  <w:r w:rsidR="009A77C9"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。</w:t>
                  </w:r>
                </w:p>
                <w:p w:rsidR="007365F6" w:rsidRPr="009A77C9" w:rsidRDefault="007365F6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八、报名方式：网上报名与现场报名均可。（网上报名相关材料可于开标现场提供）</w:t>
                  </w:r>
                </w:p>
                <w:p w:rsidR="009A77C9" w:rsidRDefault="007365F6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九</w:t>
                  </w:r>
                  <w:r w:rsidR="009A77C9"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、开标日期：2016年</w:t>
                  </w:r>
                  <w:r w:rsidR="00AE57B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  <w:r w:rsidR="009A77C9"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月</w:t>
                  </w:r>
                  <w:r w:rsidR="00AE57B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1</w:t>
                  </w:r>
                  <w:r w:rsidR="0036685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</w:t>
                  </w:r>
                  <w:r w:rsidR="00AE57B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</w:t>
                  </w:r>
                  <w:r w:rsidR="009A77C9"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日</w:t>
                  </w:r>
                  <w:r w:rsidR="0036685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下午14:30</w:t>
                  </w:r>
                </w:p>
                <w:p w:rsidR="0036685D" w:rsidRPr="009A77C9" w:rsidRDefault="0036685D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   开标地点: 行政楼307</w:t>
                  </w:r>
                </w:p>
                <w:p w:rsidR="00AE57BD" w:rsidRDefault="007365F6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十</w:t>
                  </w:r>
                  <w:r w:rsidR="00AE57B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、</w:t>
                  </w:r>
                  <w:r w:rsidR="009A77C9" w:rsidRPr="009A77C9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联系人： 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杨老师 </w:t>
                  </w:r>
                  <w:r w:rsidR="0014415B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电话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：0518-80689603</w:t>
                  </w:r>
                </w:p>
                <w:p w:rsidR="009A77C9" w:rsidRDefault="005853D8" w:rsidP="00F37893">
                  <w:pPr>
                    <w:widowControl/>
                    <w:spacing w:before="100" w:beforeAutospacing="1" w:after="100" w:afterAutospacing="1"/>
                    <w:ind w:firstLineChars="2250" w:firstLine="495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南京医科大学康达学院</w:t>
                  </w:r>
                  <w:r w:rsidR="00AE57B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 </w:t>
                  </w:r>
                </w:p>
                <w:p w:rsidR="00F37893" w:rsidRPr="009A77C9" w:rsidRDefault="00F37893" w:rsidP="005853D8">
                  <w:pPr>
                    <w:widowControl/>
                    <w:spacing w:before="100" w:beforeAutospacing="1" w:after="100" w:afterAutospacing="1"/>
                    <w:ind w:firstLineChars="2050" w:firstLine="4510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        2016．10.2</w:t>
                  </w:r>
                  <w:r w:rsidR="00487502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5</w:t>
                  </w:r>
                </w:p>
                <w:p w:rsidR="009A77C9" w:rsidRPr="009A77C9" w:rsidRDefault="009A77C9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9A77C9" w:rsidRPr="009A77C9" w:rsidTr="00AE57BD">
              <w:trPr>
                <w:trHeight w:val="10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A77C9" w:rsidRPr="009A77C9" w:rsidRDefault="009A77C9" w:rsidP="00AE57BD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9A77C9" w:rsidRPr="009A77C9" w:rsidRDefault="009A77C9" w:rsidP="00AE57BD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77C9" w:rsidRPr="009A77C9" w:rsidTr="00AE57BD">
        <w:tc>
          <w:tcPr>
            <w:tcW w:w="0" w:type="auto"/>
            <w:vAlign w:val="center"/>
            <w:hideMark/>
          </w:tcPr>
          <w:p w:rsidR="009A77C9" w:rsidRPr="009A77C9" w:rsidRDefault="009A77C9" w:rsidP="00A65CB9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A77C9" w:rsidRPr="009A77C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A77C9" w:rsidRPr="009A77C9" w:rsidRDefault="009A77C9" w:rsidP="00A65CB9">
                  <w:pPr>
                    <w:widowControl/>
                    <w:spacing w:before="100" w:beforeAutospacing="1" w:after="100" w:afterAutospacing="1" w:line="272" w:lineRule="atLeast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  <w:tr w:rsidR="009A77C9" w:rsidRPr="009A77C9">
              <w:trPr>
                <w:trHeight w:val="10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A77C9" w:rsidRPr="009A77C9" w:rsidRDefault="009A77C9" w:rsidP="00A65CB9">
                  <w:pPr>
                    <w:widowControl/>
                    <w:spacing w:before="100" w:beforeAutospacing="1" w:after="100" w:afterAutospacing="1" w:line="272" w:lineRule="atLeast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9A77C9" w:rsidRPr="009A77C9" w:rsidRDefault="009A77C9" w:rsidP="00A65CB9">
            <w:pPr>
              <w:widowControl/>
              <w:spacing w:before="100" w:beforeAutospacing="1" w:after="100" w:afterAutospacing="1" w:line="272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4C4C87" w:rsidRPr="00A65CB9" w:rsidRDefault="004C4C87" w:rsidP="00A65CB9">
      <w:pPr>
        <w:widowControl/>
        <w:spacing w:before="100" w:beforeAutospacing="1" w:after="100" w:afterAutospacing="1" w:line="272" w:lineRule="atLeast"/>
        <w:jc w:val="left"/>
        <w:rPr>
          <w:rFonts w:ascii="宋体" w:eastAsia="宋体" w:hAnsi="宋体" w:cs="宋体"/>
          <w:kern w:val="0"/>
          <w:sz w:val="22"/>
        </w:rPr>
      </w:pPr>
    </w:p>
    <w:sectPr w:rsidR="004C4C87" w:rsidRPr="00A65CB9" w:rsidSect="004C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7C9"/>
    <w:rsid w:val="0002193F"/>
    <w:rsid w:val="0014415B"/>
    <w:rsid w:val="00147495"/>
    <w:rsid w:val="00203687"/>
    <w:rsid w:val="00335B05"/>
    <w:rsid w:val="0036685D"/>
    <w:rsid w:val="0044096E"/>
    <w:rsid w:val="00445F78"/>
    <w:rsid w:val="00487502"/>
    <w:rsid w:val="004C4C87"/>
    <w:rsid w:val="005853D8"/>
    <w:rsid w:val="005B25C2"/>
    <w:rsid w:val="005D066C"/>
    <w:rsid w:val="00686DBD"/>
    <w:rsid w:val="007365F6"/>
    <w:rsid w:val="007B7295"/>
    <w:rsid w:val="00942540"/>
    <w:rsid w:val="00956084"/>
    <w:rsid w:val="009A77C9"/>
    <w:rsid w:val="00A12E88"/>
    <w:rsid w:val="00A65CB9"/>
    <w:rsid w:val="00AA392D"/>
    <w:rsid w:val="00AE57BD"/>
    <w:rsid w:val="00B31759"/>
    <w:rsid w:val="00B7359C"/>
    <w:rsid w:val="00B768BA"/>
    <w:rsid w:val="00CE70B5"/>
    <w:rsid w:val="00F3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9A77C9"/>
  </w:style>
  <w:style w:type="character" w:customStyle="1" w:styleId="apple-converted-space">
    <w:name w:val="apple-converted-space"/>
    <w:basedOn w:val="a0"/>
    <w:rsid w:val="009A77C9"/>
  </w:style>
  <w:style w:type="character" w:customStyle="1" w:styleId="wpvisitcount">
    <w:name w:val="wp_visitcount"/>
    <w:basedOn w:val="a0"/>
    <w:rsid w:val="009A77C9"/>
  </w:style>
  <w:style w:type="paragraph" w:styleId="a3">
    <w:name w:val="Normal (Web)"/>
    <w:basedOn w:val="a"/>
    <w:uiPriority w:val="99"/>
    <w:unhideWhenUsed/>
    <w:rsid w:val="009A7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A77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A77C9"/>
    <w:rPr>
      <w:sz w:val="18"/>
      <w:szCs w:val="18"/>
    </w:rPr>
  </w:style>
  <w:style w:type="paragraph" w:styleId="a5">
    <w:name w:val="List Paragraph"/>
    <w:basedOn w:val="a"/>
    <w:uiPriority w:val="34"/>
    <w:qFormat/>
    <w:rsid w:val="005853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16</cp:revision>
  <cp:lastPrinted>2016-10-25T06:04:00Z</cp:lastPrinted>
  <dcterms:created xsi:type="dcterms:W3CDTF">2016-10-21T06:32:00Z</dcterms:created>
  <dcterms:modified xsi:type="dcterms:W3CDTF">2016-10-25T08:05:00Z</dcterms:modified>
</cp:coreProperties>
</file>