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eastAsia="zh-CN"/>
        </w:rPr>
        <w:t>南京医科大学康达学院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采购</w:t>
      </w:r>
      <w:r>
        <w:rPr>
          <w:rFonts w:hint="eastAsia" w:ascii="仿宋" w:hAnsi="仿宋" w:eastAsia="仿宋" w:cs="仿宋"/>
          <w:b/>
          <w:color w:val="000000"/>
          <w:sz w:val="44"/>
          <w:szCs w:val="44"/>
        </w:rPr>
        <w:t>招标工作领导小组、采购招标工作小组和采购招标</w:t>
      </w:r>
      <w:r>
        <w:rPr>
          <w:rFonts w:hint="eastAsia" w:ascii="仿宋" w:hAnsi="仿宋" w:eastAsia="仿宋" w:cs="仿宋"/>
          <w:b/>
          <w:color w:val="000000"/>
          <w:sz w:val="44"/>
          <w:szCs w:val="44"/>
          <w:lang w:eastAsia="zh-CN"/>
        </w:rPr>
        <w:t>工作</w:t>
      </w:r>
      <w:r>
        <w:rPr>
          <w:rFonts w:hint="eastAsia" w:ascii="仿宋" w:hAnsi="仿宋" w:eastAsia="仿宋" w:cs="仿宋"/>
          <w:b/>
          <w:color w:val="000000"/>
          <w:sz w:val="44"/>
          <w:szCs w:val="44"/>
        </w:rPr>
        <w:t>监督小组成员名单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采购招标工作领导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小组成员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分管招投标工作院领导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成  员：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各相关部门负责人</w:t>
      </w:r>
    </w:p>
    <w:p>
      <w:pP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采购招标工作小组成员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组  长：承办采购招标事项职能主管部门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负责人</w:t>
      </w:r>
    </w:p>
    <w:p>
      <w:pPr>
        <w:ind w:left="1120" w:hanging="1280" w:hangingChars="4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副组长：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财务处负责人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招投标管理中心负责人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、采购招标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小组指定人员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成  员：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招投标管理中心工作人员、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承办采购招标事项的职能主管部门相关人员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依采购招标项目实际情况组建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</w:p>
    <w:p>
      <w:pP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采购招标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工作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监督小组成员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组  长：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监察审计室负责人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副组长：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监察审计室秘书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成  员：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监察审计室工作人员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、特邀监督代表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、兼职监察员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04C5"/>
    <w:multiLevelType w:val="singleLevel"/>
    <w:tmpl w:val="2BBB04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5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悠悠紫</cp:lastModifiedBy>
  <dcterms:modified xsi:type="dcterms:W3CDTF">2019-04-28T03:49:05Z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