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456"/>
        <w:gridCol w:w="3456"/>
        <w:gridCol w:w="3456"/>
      </w:tblGrid>
      <w:tr w:rsidR="00FF3C14" w14:paraId="12297F06" w14:textId="77777777">
        <w:trPr>
          <w:jc w:val="center"/>
        </w:trPr>
        <w:tc>
          <w:tcPr>
            <w:tcW w:w="3456" w:type="dxa"/>
            <w:tcMar>
              <w:top w:w="40" w:type="dxa"/>
              <w:left w:w="70" w:type="dxa"/>
              <w:bottom w:w="40" w:type="dxa"/>
              <w:right w:w="70" w:type="dxa"/>
            </w:tcMar>
            <w:vAlign w:val="center"/>
          </w:tcPr>
          <w:p w14:paraId="69B90287" w14:textId="77777777" w:rsidR="00FF3C14" w:rsidRDefault="00000000">
            <w:pPr>
              <w:jc w:val="center"/>
              <w:rPr>
                <w:rFonts w:hint="eastAsia"/>
              </w:rPr>
            </w:pPr>
            <w:r>
              <w:rPr>
                <w:noProof/>
              </w:rPr>
              <w:drawing>
                <wp:inline distT="0" distB="0" distL="114300" distR="114300" wp14:anchorId="297CA8F2" wp14:editId="2E6A1233">
                  <wp:extent cx="1600200" cy="927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1600200" cy="927100"/>
                          </a:xfrm>
                          <a:prstGeom prst="rect">
                            <a:avLst/>
                          </a:prstGeom>
                        </pic:spPr>
                      </pic:pic>
                    </a:graphicData>
                  </a:graphic>
                </wp:inline>
              </w:drawing>
            </w:r>
          </w:p>
        </w:tc>
        <w:tc>
          <w:tcPr>
            <w:tcW w:w="3456" w:type="dxa"/>
            <w:tcMar>
              <w:top w:w="40" w:type="dxa"/>
              <w:left w:w="70" w:type="dxa"/>
              <w:bottom w:w="40" w:type="dxa"/>
              <w:right w:w="70" w:type="dxa"/>
            </w:tcMar>
            <w:vAlign w:val="center"/>
          </w:tcPr>
          <w:p w14:paraId="79A2EDF9" w14:textId="77777777" w:rsidR="00FF3C14" w:rsidRDefault="00000000">
            <w:pPr>
              <w:jc w:val="center"/>
              <w:rPr>
                <w:rFonts w:hint="eastAsia"/>
              </w:rPr>
            </w:pPr>
            <w:r>
              <w:rPr>
                <w:noProof/>
              </w:rPr>
              <w:drawing>
                <wp:inline distT="0" distB="0" distL="114300" distR="114300" wp14:anchorId="3648F08A" wp14:editId="2740B8F3">
                  <wp:extent cx="1708785" cy="4813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rcRect l="1645"/>
                          <a:stretch>
                            <a:fillRect/>
                          </a:stretch>
                        </pic:blipFill>
                        <pic:spPr>
                          <a:xfrm>
                            <a:off x="0" y="0"/>
                            <a:ext cx="1708785" cy="481346"/>
                          </a:xfrm>
                          <a:prstGeom prst="rect">
                            <a:avLst/>
                          </a:prstGeom>
                        </pic:spPr>
                      </pic:pic>
                    </a:graphicData>
                  </a:graphic>
                </wp:inline>
              </w:drawing>
            </w:r>
          </w:p>
        </w:tc>
        <w:tc>
          <w:tcPr>
            <w:tcW w:w="3456" w:type="dxa"/>
            <w:tcMar>
              <w:top w:w="40" w:type="dxa"/>
              <w:left w:w="70" w:type="dxa"/>
              <w:bottom w:w="40" w:type="dxa"/>
              <w:right w:w="70" w:type="dxa"/>
            </w:tcMar>
            <w:vAlign w:val="center"/>
          </w:tcPr>
          <w:p w14:paraId="7A90701A" w14:textId="77777777" w:rsidR="00FF3C14" w:rsidRDefault="00000000">
            <w:pPr>
              <w:jc w:val="center"/>
              <w:rPr>
                <w:rFonts w:hint="eastAsia"/>
              </w:rPr>
            </w:pPr>
            <w:r>
              <w:rPr>
                <w:noProof/>
              </w:rPr>
              <w:drawing>
                <wp:inline distT="0" distB="0" distL="114300" distR="114300" wp14:anchorId="7903FB72" wp14:editId="28D234F5">
                  <wp:extent cx="1863090" cy="606425"/>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1863090" cy="606425"/>
                          </a:xfrm>
                          <a:prstGeom prst="rect">
                            <a:avLst/>
                          </a:prstGeom>
                        </pic:spPr>
                      </pic:pic>
                    </a:graphicData>
                  </a:graphic>
                </wp:inline>
              </w:drawing>
            </w:r>
          </w:p>
        </w:tc>
      </w:tr>
    </w:tbl>
    <w:p w14:paraId="5CFABA1B" w14:textId="77777777" w:rsidR="00FF3C14" w:rsidRDefault="00FF3C14">
      <w:pPr>
        <w:rPr>
          <w:rFonts w:hint="eastAsia"/>
        </w:rPr>
      </w:pPr>
    </w:p>
    <w:p w14:paraId="19C28F1A" w14:textId="77777777" w:rsidR="00FF3C14" w:rsidRDefault="00000000">
      <w:pPr>
        <w:spacing w:after="160"/>
        <w:jc w:val="center"/>
        <w:rPr>
          <w:rFonts w:hint="eastAsia"/>
          <w:lang w:eastAsia="zh-CN"/>
        </w:rPr>
      </w:pPr>
      <w:proofErr w:type="gramStart"/>
      <w:r>
        <w:rPr>
          <w:b/>
          <w:color w:val="144371"/>
          <w:sz w:val="48"/>
          <w:lang w:eastAsia="zh-CN"/>
        </w:rPr>
        <w:t xml:space="preserve">2027 </w:t>
      </w:r>
      <w:r>
        <w:rPr>
          <w:b/>
          <w:color w:val="144371"/>
          <w:sz w:val="48"/>
          <w:lang w:eastAsia="zh-CN"/>
        </w:rPr>
        <w:t>寒假</w:t>
      </w:r>
      <w:proofErr w:type="gramEnd"/>
      <w:r>
        <w:rPr>
          <w:b/>
          <w:color w:val="144371"/>
          <w:sz w:val="48"/>
          <w:lang w:eastAsia="zh-CN"/>
        </w:rPr>
        <w:t>联合国全球青年大使项目</w:t>
      </w:r>
    </w:p>
    <w:p w14:paraId="57F8A47F" w14:textId="77777777" w:rsidR="00FF3C14" w:rsidRDefault="00000000">
      <w:pPr>
        <w:jc w:val="center"/>
        <w:rPr>
          <w:rFonts w:hint="eastAsia"/>
        </w:rPr>
      </w:pPr>
      <w:r>
        <w:rPr>
          <w:b/>
          <w:color w:val="008B9B"/>
          <w:sz w:val="24"/>
        </w:rPr>
        <w:t>GLOBAL YOUTH AMBASSADOR PROGRAMME</w:t>
      </w:r>
    </w:p>
    <w:p w14:paraId="78CB83FC" w14:textId="77777777" w:rsidR="00FF3C14" w:rsidRDefault="00000000">
      <w:pPr>
        <w:jc w:val="center"/>
        <w:rPr>
          <w:rFonts w:hint="eastAsia"/>
        </w:rPr>
      </w:pPr>
      <w:proofErr w:type="spellStart"/>
      <w:r>
        <w:rPr>
          <w:b/>
          <w:color w:val="5A646E"/>
          <w:sz w:val="26"/>
        </w:rPr>
        <w:t>瑞士</w:t>
      </w:r>
      <w:proofErr w:type="spellEnd"/>
      <w:r>
        <w:rPr>
          <w:b/>
          <w:color w:val="5A646E"/>
          <w:sz w:val="26"/>
        </w:rPr>
        <w:t xml:space="preserve"> · </w:t>
      </w:r>
      <w:proofErr w:type="spellStart"/>
      <w:r>
        <w:rPr>
          <w:b/>
          <w:color w:val="5A646E"/>
          <w:sz w:val="26"/>
        </w:rPr>
        <w:t>日内瓦</w:t>
      </w:r>
      <w:proofErr w:type="spellEnd"/>
      <w:r>
        <w:rPr>
          <w:b/>
          <w:color w:val="5A646E"/>
          <w:sz w:val="26"/>
        </w:rPr>
        <w:t xml:space="preserve">   |   </w:t>
      </w:r>
      <w:proofErr w:type="spellStart"/>
      <w:r>
        <w:rPr>
          <w:b/>
          <w:color w:val="5A646E"/>
          <w:sz w:val="26"/>
        </w:rPr>
        <w:t>法国</w:t>
      </w:r>
      <w:proofErr w:type="spellEnd"/>
      <w:r>
        <w:rPr>
          <w:b/>
          <w:color w:val="5A646E"/>
          <w:sz w:val="26"/>
        </w:rPr>
        <w:t xml:space="preserve"> · </w:t>
      </w:r>
      <w:proofErr w:type="spellStart"/>
      <w:r>
        <w:rPr>
          <w:b/>
          <w:color w:val="5A646E"/>
          <w:sz w:val="26"/>
        </w:rPr>
        <w:t>巴黎</w:t>
      </w:r>
      <w:proofErr w:type="spellEnd"/>
    </w:p>
    <w:p w14:paraId="3293514F" w14:textId="77777777" w:rsidR="00FF3C14" w:rsidRDefault="00000000">
      <w:pPr>
        <w:jc w:val="center"/>
        <w:rPr>
          <w:rFonts w:hint="eastAsia"/>
        </w:rPr>
      </w:pPr>
      <w:r>
        <w:rPr>
          <w:b/>
          <w:color w:val="BE9235"/>
          <w:sz w:val="28"/>
        </w:rPr>
        <w:t>2027</w:t>
      </w:r>
      <w:r>
        <w:rPr>
          <w:b/>
          <w:color w:val="BE9235"/>
          <w:sz w:val="28"/>
        </w:rPr>
        <w:t>年</w:t>
      </w:r>
      <w:r>
        <w:rPr>
          <w:b/>
          <w:color w:val="BE9235"/>
          <w:sz w:val="28"/>
        </w:rPr>
        <w:t>1</w:t>
      </w:r>
      <w:r>
        <w:rPr>
          <w:b/>
          <w:color w:val="BE9235"/>
          <w:sz w:val="28"/>
        </w:rPr>
        <w:t>月</w:t>
      </w:r>
      <w:r>
        <w:rPr>
          <w:b/>
          <w:color w:val="BE9235"/>
          <w:sz w:val="28"/>
        </w:rPr>
        <w:t>17</w:t>
      </w:r>
      <w:r>
        <w:rPr>
          <w:b/>
          <w:color w:val="BE9235"/>
          <w:sz w:val="28"/>
        </w:rPr>
        <w:t>日</w:t>
      </w:r>
      <w:r>
        <w:rPr>
          <w:b/>
          <w:color w:val="BE9235"/>
          <w:sz w:val="28"/>
        </w:rPr>
        <w:t xml:space="preserve"> — 1</w:t>
      </w:r>
      <w:r>
        <w:rPr>
          <w:b/>
          <w:color w:val="BE9235"/>
          <w:sz w:val="28"/>
        </w:rPr>
        <w:t>月</w:t>
      </w:r>
      <w:r>
        <w:rPr>
          <w:b/>
          <w:color w:val="BE9235"/>
          <w:sz w:val="28"/>
        </w:rPr>
        <w:t>31</w:t>
      </w:r>
      <w:r>
        <w:rPr>
          <w:b/>
          <w:color w:val="BE9235"/>
          <w:sz w:val="28"/>
        </w:rPr>
        <w:t>日</w:t>
      </w:r>
    </w:p>
    <w:p w14:paraId="58A319CA" w14:textId="77777777" w:rsidR="00FF3C14" w:rsidRDefault="00000000">
      <w:pPr>
        <w:jc w:val="center"/>
        <w:rPr>
          <w:rFonts w:hint="eastAsia"/>
        </w:rPr>
      </w:pPr>
      <w:r>
        <w:rPr>
          <w:noProof/>
        </w:rPr>
        <w:drawing>
          <wp:inline distT="0" distB="0" distL="114300" distR="114300" wp14:anchorId="23466E40" wp14:editId="60005F85">
            <wp:extent cx="5852160" cy="3167380"/>
            <wp:effectExtent l="0" t="0" r="15240" b="139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852160" cy="3167467"/>
                    </a:xfrm>
                    <a:prstGeom prst="rect">
                      <a:avLst/>
                    </a:prstGeom>
                  </pic:spPr>
                </pic:pic>
              </a:graphicData>
            </a:graphic>
          </wp:inline>
        </w:drawing>
      </w:r>
    </w:p>
    <w:tbl>
      <w:tblPr>
        <w:tblW w:w="0" w:type="auto"/>
        <w:jc w:val="center"/>
        <w:tblLook w:val="04A0" w:firstRow="1" w:lastRow="0" w:firstColumn="1" w:lastColumn="0" w:noHBand="0" w:noVBand="1"/>
      </w:tblPr>
      <w:tblGrid>
        <w:gridCol w:w="10368"/>
      </w:tblGrid>
      <w:tr w:rsidR="00FF3C14" w14:paraId="0CEAF1B2" w14:textId="77777777">
        <w:trPr>
          <w:jc w:val="center"/>
        </w:trPr>
        <w:tc>
          <w:tcPr>
            <w:tcW w:w="10368" w:type="dxa"/>
            <w:shd w:val="clear" w:color="auto" w:fill="E6F2F8"/>
            <w:tcMar>
              <w:top w:w="160" w:type="dxa"/>
              <w:left w:w="180" w:type="dxa"/>
              <w:bottom w:w="160" w:type="dxa"/>
              <w:right w:w="180" w:type="dxa"/>
            </w:tcMar>
          </w:tcPr>
          <w:p w14:paraId="04214F46" w14:textId="77777777" w:rsidR="00FF3C14" w:rsidRDefault="00000000">
            <w:pPr>
              <w:jc w:val="center"/>
              <w:rPr>
                <w:rFonts w:hint="eastAsia"/>
                <w:lang w:eastAsia="zh-CN"/>
              </w:rPr>
            </w:pPr>
            <w:r>
              <w:rPr>
                <w:b/>
                <w:color w:val="144371"/>
                <w:sz w:val="32"/>
                <w:szCs w:val="32"/>
                <w:lang w:eastAsia="zh-CN"/>
              </w:rPr>
              <w:t>走进国际</w:t>
            </w:r>
            <w:proofErr w:type="gramStart"/>
            <w:r>
              <w:rPr>
                <w:b/>
                <w:color w:val="144371"/>
                <w:sz w:val="32"/>
                <w:szCs w:val="32"/>
                <w:lang w:eastAsia="zh-CN"/>
              </w:rPr>
              <w:t>组织</w:t>
            </w:r>
            <w:r>
              <w:rPr>
                <w:b/>
                <w:color w:val="144371"/>
                <w:sz w:val="32"/>
                <w:szCs w:val="32"/>
                <w:lang w:eastAsia="zh-CN"/>
              </w:rPr>
              <w:t xml:space="preserve"> · </w:t>
            </w:r>
            <w:proofErr w:type="gramEnd"/>
            <w:r>
              <w:rPr>
                <w:b/>
                <w:color w:val="144371"/>
                <w:sz w:val="32"/>
                <w:szCs w:val="32"/>
                <w:lang w:eastAsia="zh-CN"/>
              </w:rPr>
              <w:t>理解全球</w:t>
            </w:r>
            <w:proofErr w:type="gramStart"/>
            <w:r>
              <w:rPr>
                <w:b/>
                <w:color w:val="144371"/>
                <w:sz w:val="32"/>
                <w:szCs w:val="32"/>
                <w:lang w:eastAsia="zh-CN"/>
              </w:rPr>
              <w:t>议题</w:t>
            </w:r>
            <w:r>
              <w:rPr>
                <w:b/>
                <w:color w:val="144371"/>
                <w:sz w:val="32"/>
                <w:szCs w:val="32"/>
                <w:lang w:eastAsia="zh-CN"/>
              </w:rPr>
              <w:t xml:space="preserve"> · </w:t>
            </w:r>
            <w:proofErr w:type="gramEnd"/>
            <w:r>
              <w:rPr>
                <w:b/>
                <w:color w:val="144371"/>
                <w:sz w:val="32"/>
                <w:szCs w:val="32"/>
                <w:lang w:eastAsia="zh-CN"/>
              </w:rPr>
              <w:t>拓展国际</w:t>
            </w:r>
            <w:proofErr w:type="gramStart"/>
            <w:r>
              <w:rPr>
                <w:b/>
                <w:color w:val="144371"/>
                <w:sz w:val="32"/>
                <w:szCs w:val="32"/>
                <w:lang w:eastAsia="zh-CN"/>
              </w:rPr>
              <w:t>视野</w:t>
            </w:r>
            <w:r>
              <w:rPr>
                <w:b/>
                <w:color w:val="144371"/>
                <w:sz w:val="32"/>
                <w:szCs w:val="32"/>
                <w:lang w:eastAsia="zh-CN"/>
              </w:rPr>
              <w:t xml:space="preserve"> · </w:t>
            </w:r>
            <w:proofErr w:type="gramEnd"/>
            <w:r>
              <w:rPr>
                <w:b/>
                <w:color w:val="144371"/>
                <w:sz w:val="32"/>
                <w:szCs w:val="32"/>
                <w:lang w:eastAsia="zh-CN"/>
              </w:rPr>
              <w:t>连接未来发展</w:t>
            </w:r>
          </w:p>
        </w:tc>
      </w:tr>
    </w:tbl>
    <w:p w14:paraId="2C46F529" w14:textId="77777777" w:rsidR="00FF3C14" w:rsidRDefault="00FF3C14">
      <w:pPr>
        <w:spacing w:after="0"/>
        <w:rPr>
          <w:rFonts w:hint="eastAsia"/>
          <w:lang w:eastAsia="zh-CN"/>
        </w:rPr>
      </w:pPr>
    </w:p>
    <w:p w14:paraId="3937E1EA" w14:textId="77777777" w:rsidR="00FF3C14" w:rsidRDefault="00000000">
      <w:pPr>
        <w:rPr>
          <w:rFonts w:hint="eastAsia"/>
          <w:lang w:eastAsia="zh-CN"/>
        </w:rPr>
      </w:pPr>
      <w:r>
        <w:rPr>
          <w:lang w:eastAsia="zh-CN"/>
        </w:rPr>
        <w:br w:type="page"/>
      </w:r>
    </w:p>
    <w:p w14:paraId="2FE29471" w14:textId="77777777" w:rsidR="00FF3C14" w:rsidRDefault="00000000">
      <w:pPr>
        <w:spacing w:before="240" w:after="140"/>
        <w:rPr>
          <w:rFonts w:hint="eastAsia"/>
          <w:lang w:eastAsia="zh-CN"/>
        </w:rPr>
      </w:pPr>
      <w:r>
        <w:rPr>
          <w:b/>
          <w:color w:val="144371"/>
          <w:sz w:val="32"/>
          <w:lang w:eastAsia="zh-CN"/>
        </w:rPr>
        <w:lastRenderedPageBreak/>
        <w:t>一、项目</w:t>
      </w:r>
      <w:proofErr w:type="gramStart"/>
      <w:r>
        <w:rPr>
          <w:b/>
          <w:color w:val="144371"/>
          <w:sz w:val="32"/>
          <w:lang w:eastAsia="zh-CN"/>
        </w:rPr>
        <w:t>介绍｜</w:t>
      </w:r>
      <w:proofErr w:type="gramEnd"/>
      <w:r>
        <w:rPr>
          <w:b/>
          <w:color w:val="144371"/>
          <w:sz w:val="32"/>
          <w:lang w:eastAsia="zh-CN"/>
        </w:rPr>
        <w:t>PROGRAM OVERVIEW</w:t>
      </w:r>
    </w:p>
    <w:p w14:paraId="22658300" w14:textId="77777777" w:rsidR="00FF3C14" w:rsidRDefault="00000000">
      <w:pPr>
        <w:spacing w:line="360" w:lineRule="auto"/>
        <w:ind w:firstLineChars="200" w:firstLine="482"/>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2027寒假联合国全球青年大使项目面向大学生设计，以瑞士日内瓦和法国巴黎为主要项目地点，通过国际组织参访、专题课程、领导力训练、创新创业指导、欧洲政企与科研机构参访以及人文体验等多元环节，帮助学员在真实的国际环境中理解全球议题、国际组织运作与跨文化合作。</w:t>
      </w:r>
    </w:p>
    <w:p w14:paraId="2B5F6993" w14:textId="77777777" w:rsidR="00FF3C14" w:rsidRDefault="00000000">
      <w:pPr>
        <w:spacing w:line="360" w:lineRule="auto"/>
        <w:ind w:firstLineChars="200" w:firstLine="482"/>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项目延续“国际组织学习 + 实地参访 + 跨文化实践”的核心框架，进一步强化全球治理、青年领导力、创新与职业发展之间的关联，使项目不仅是一段海外学习经历，也成为学员理解国际公共事务、建立全球视野和探索未来发展方向的重要窗口。</w:t>
      </w:r>
    </w:p>
    <w:p w14:paraId="0661E653" w14:textId="77777777" w:rsidR="00FF3C14" w:rsidRDefault="00000000">
      <w:pPr>
        <w:spacing w:line="360" w:lineRule="auto"/>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授课语言：英文。</w:t>
      </w:r>
    </w:p>
    <w:p w14:paraId="74CDC149" w14:textId="77777777" w:rsidR="00FF3C14" w:rsidRDefault="00000000">
      <w:pPr>
        <w:spacing w:line="360" w:lineRule="auto"/>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项目地点：瑞士日内瓦、法国巴黎。</w:t>
      </w:r>
    </w:p>
    <w:p w14:paraId="147D0422" w14:textId="77777777" w:rsidR="00FF3C14" w:rsidRDefault="00FF3C14">
      <w:pPr>
        <w:spacing w:after="100" w:line="324" w:lineRule="auto"/>
        <w:jc w:val="both"/>
        <w:rPr>
          <w:rFonts w:ascii="微软雅黑" w:hAnsi="微软雅黑" w:cs="微软雅黑"/>
          <w:color w:val="232D37"/>
          <w:sz w:val="24"/>
          <w:szCs w:val="24"/>
          <w:lang w:eastAsia="zh-CN"/>
        </w:rPr>
      </w:pPr>
    </w:p>
    <w:p w14:paraId="1B145483" w14:textId="77777777" w:rsidR="00FF3C14" w:rsidRDefault="00000000">
      <w:pPr>
        <w:spacing w:before="240" w:after="140"/>
        <w:rPr>
          <w:rFonts w:hint="eastAsia"/>
          <w:lang w:eastAsia="zh-CN"/>
        </w:rPr>
      </w:pPr>
      <w:r>
        <w:rPr>
          <w:b/>
          <w:color w:val="144371"/>
          <w:sz w:val="32"/>
          <w:lang w:eastAsia="zh-CN"/>
        </w:rPr>
        <w:t>二、主办与合作</w:t>
      </w:r>
      <w:proofErr w:type="gramStart"/>
      <w:r>
        <w:rPr>
          <w:b/>
          <w:color w:val="144371"/>
          <w:sz w:val="32"/>
          <w:lang w:eastAsia="zh-CN"/>
        </w:rPr>
        <w:t>机构｜</w:t>
      </w:r>
      <w:proofErr w:type="gramEnd"/>
      <w:r>
        <w:rPr>
          <w:b/>
          <w:color w:val="144371"/>
          <w:sz w:val="32"/>
          <w:lang w:eastAsia="zh-CN"/>
        </w:rPr>
        <w:t>ORGANIZATIONS</w:t>
      </w:r>
    </w:p>
    <w:p w14:paraId="75FAD5FE" w14:textId="77777777" w:rsidR="00FF3C14" w:rsidRDefault="00000000">
      <w:pPr>
        <w:spacing w:before="160" w:after="80"/>
        <w:rPr>
          <w:rFonts w:hint="eastAsia"/>
          <w:lang w:eastAsia="zh-CN"/>
        </w:rPr>
      </w:pPr>
      <w:r>
        <w:rPr>
          <w:b/>
          <w:color w:val="008B9B"/>
          <w:sz w:val="25"/>
          <w:lang w:eastAsia="zh-CN"/>
        </w:rPr>
        <w:t>联合国国际青年组织（</w:t>
      </w:r>
      <w:r>
        <w:rPr>
          <w:b/>
          <w:color w:val="008B9B"/>
          <w:sz w:val="25"/>
          <w:lang w:eastAsia="zh-CN"/>
        </w:rPr>
        <w:t>JMU</w:t>
      </w:r>
      <w:r>
        <w:rPr>
          <w:b/>
          <w:color w:val="008B9B"/>
          <w:sz w:val="25"/>
          <w:lang w:eastAsia="zh-CN"/>
        </w:rPr>
        <w:t>）</w:t>
      </w:r>
    </w:p>
    <w:p w14:paraId="32F05827" w14:textId="77777777" w:rsidR="00FF3C14" w:rsidRDefault="00000000">
      <w:pPr>
        <w:spacing w:line="360" w:lineRule="auto"/>
        <w:ind w:firstLineChars="200" w:firstLine="482"/>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联合国国际⻘年组织（JMU）是</w:t>
      </w:r>
      <w:r>
        <w:rPr>
          <w:rFonts w:ascii="微软雅黑" w:hAnsi="微软雅黑" w:cs="微软雅黑" w:hint="eastAsia"/>
          <w:b/>
          <w:bCs/>
          <w:color w:val="C00000"/>
          <w:spacing w:val="1"/>
          <w:position w:val="3"/>
          <w:sz w:val="24"/>
          <w:szCs w:val="24"/>
          <w:lang w:eastAsia="zh-CN"/>
        </w:rPr>
        <w:t>联合国在欧洲设⽴的</w:t>
      </w:r>
      <w:r>
        <w:rPr>
          <w:rFonts w:ascii="微软雅黑" w:hAnsi="微软雅黑" w:cs="微软雅黑" w:hint="eastAsia"/>
          <w:spacing w:val="1"/>
          <w:position w:val="3"/>
          <w:sz w:val="24"/>
          <w:szCs w:val="24"/>
          <w:lang w:eastAsia="zh-CN"/>
        </w:rPr>
        <w:t>，以⻘年与⻘少年为核⼼，致⼒于促进国际合作</w:t>
      </w:r>
      <w:proofErr w:type="gramStart"/>
      <w:r>
        <w:rPr>
          <w:rFonts w:ascii="微软雅黑" w:hAnsi="微软雅黑" w:cs="微软雅黑" w:hint="eastAsia"/>
          <w:spacing w:val="1"/>
          <w:position w:val="3"/>
          <w:sz w:val="24"/>
          <w:szCs w:val="24"/>
          <w:lang w:eastAsia="zh-CN"/>
        </w:rPr>
        <w:t>、 教育</w:t>
      </w:r>
      <w:proofErr w:type="gramEnd"/>
      <w:r>
        <w:rPr>
          <w:rFonts w:ascii="微软雅黑" w:hAnsi="微软雅黑" w:cs="微软雅黑" w:hint="eastAsia"/>
          <w:spacing w:val="1"/>
          <w:position w:val="3"/>
          <w:sz w:val="24"/>
          <w:szCs w:val="24"/>
          <w:lang w:eastAsia="zh-CN"/>
        </w:rPr>
        <w:t>和全球可持续发展的</w:t>
      </w:r>
      <w:r>
        <w:rPr>
          <w:rFonts w:ascii="微软雅黑" w:hAnsi="微软雅黑" w:cs="微软雅黑" w:hint="eastAsia"/>
          <w:b/>
          <w:bCs/>
          <w:color w:val="C00000"/>
          <w:spacing w:val="1"/>
          <w:position w:val="3"/>
          <w:sz w:val="24"/>
          <w:szCs w:val="24"/>
          <w:lang w:eastAsia="zh-CN"/>
        </w:rPr>
        <w:t>核⼼国际组织</w:t>
      </w:r>
      <w:r>
        <w:rPr>
          <w:rFonts w:ascii="微软雅黑" w:hAnsi="微软雅黑" w:cs="微软雅黑" w:hint="eastAsia"/>
          <w:spacing w:val="1"/>
          <w:position w:val="3"/>
          <w:sz w:val="24"/>
          <w:szCs w:val="24"/>
          <w:lang w:eastAsia="zh-CN"/>
        </w:rPr>
        <w:t>之⼀。联合国国际⻘年组织与</w:t>
      </w:r>
      <w:r>
        <w:rPr>
          <w:rFonts w:ascii="微软雅黑" w:hAnsi="微软雅黑" w:cs="微软雅黑" w:hint="eastAsia"/>
          <w:b/>
          <w:bCs/>
          <w:color w:val="C00000"/>
          <w:spacing w:val="1"/>
          <w:position w:val="3"/>
          <w:sz w:val="24"/>
          <w:szCs w:val="24"/>
          <w:lang w:eastAsia="zh-CN"/>
        </w:rPr>
        <w:t>⼤量著名的国际组织深度合作</w:t>
      </w:r>
      <w:r>
        <w:rPr>
          <w:rFonts w:ascii="微软雅黑" w:hAnsi="微软雅黑" w:cs="微软雅黑" w:hint="eastAsia"/>
          <w:spacing w:val="1"/>
          <w:position w:val="3"/>
          <w:sz w:val="24"/>
          <w:szCs w:val="24"/>
          <w:lang w:eastAsia="zh-CN"/>
        </w:rPr>
        <w:t>，包括联合国训研所、联合国⽇内瓦办事处</w:t>
      </w:r>
      <w:proofErr w:type="gramStart"/>
      <w:r>
        <w:rPr>
          <w:rFonts w:ascii="微软雅黑" w:hAnsi="微软雅黑" w:cs="微软雅黑" w:hint="eastAsia"/>
          <w:spacing w:val="1"/>
          <w:position w:val="3"/>
          <w:sz w:val="24"/>
          <w:szCs w:val="24"/>
          <w:lang w:eastAsia="zh-CN"/>
        </w:rPr>
        <w:t>、 联合国</w:t>
      </w:r>
      <w:proofErr w:type="gramEnd"/>
      <w:r>
        <w:rPr>
          <w:rFonts w:ascii="微软雅黑" w:hAnsi="微软雅黑" w:cs="微软雅黑" w:hint="eastAsia"/>
          <w:spacing w:val="1"/>
          <w:position w:val="3"/>
          <w:sz w:val="24"/>
          <w:szCs w:val="24"/>
          <w:lang w:eastAsia="zh-CN"/>
        </w:rPr>
        <w:t>发展署、联合国⼈权组织、联合国教科⽂组织、世界贸易组织、世界卫⽣组织以及欧洲的多个⾼等教育机构，例如：⽇内瓦⼤学、⽇内瓦外交关系学院、⽇内瓦商学院、巴黎⾼等商学院等。也为世界各地的⻘年学⼦提供了丰富的</w:t>
      </w:r>
      <w:r>
        <w:rPr>
          <w:rFonts w:ascii="微软雅黑" w:hAnsi="微软雅黑" w:cs="微软雅黑" w:hint="eastAsia"/>
          <w:b/>
          <w:bCs/>
          <w:color w:val="C00000"/>
          <w:spacing w:val="1"/>
          <w:position w:val="3"/>
          <w:sz w:val="24"/>
          <w:szCs w:val="24"/>
          <w:lang w:eastAsia="zh-CN"/>
        </w:rPr>
        <w:t>国际组织实习机会</w:t>
      </w:r>
      <w:r>
        <w:rPr>
          <w:rFonts w:ascii="微软雅黑" w:hAnsi="微软雅黑" w:cs="微软雅黑" w:hint="eastAsia"/>
          <w:spacing w:val="1"/>
          <w:position w:val="3"/>
          <w:sz w:val="24"/>
          <w:szCs w:val="24"/>
          <w:lang w:eastAsia="zh-CN"/>
        </w:rPr>
        <w:t>，为进⼊外交及国际公共政策领域提供宝贵的经验和机会。</w:t>
      </w:r>
    </w:p>
    <w:p w14:paraId="497292C7" w14:textId="77777777" w:rsidR="00FF3C14" w:rsidRDefault="00000000">
      <w:pPr>
        <w:spacing w:before="160" w:after="80"/>
        <w:rPr>
          <w:rFonts w:hint="eastAsia"/>
          <w:lang w:eastAsia="zh-CN"/>
        </w:rPr>
      </w:pPr>
      <w:r>
        <w:rPr>
          <w:b/>
          <w:color w:val="008B9B"/>
          <w:sz w:val="25"/>
          <w:lang w:eastAsia="zh-CN"/>
        </w:rPr>
        <w:t>联合国开发计划署（</w:t>
      </w:r>
      <w:r>
        <w:rPr>
          <w:b/>
          <w:color w:val="008B9B"/>
          <w:sz w:val="25"/>
          <w:lang w:eastAsia="zh-CN"/>
        </w:rPr>
        <w:t>UNDP</w:t>
      </w:r>
      <w:r>
        <w:rPr>
          <w:b/>
          <w:color w:val="008B9B"/>
          <w:sz w:val="25"/>
          <w:lang w:eastAsia="zh-CN"/>
        </w:rPr>
        <w:t>）</w:t>
      </w:r>
    </w:p>
    <w:p w14:paraId="4B75C87D" w14:textId="77777777" w:rsidR="00FF3C14" w:rsidRDefault="00000000">
      <w:pPr>
        <w:spacing w:line="300" w:lineRule="auto"/>
        <w:ind w:firstLineChars="200" w:firstLine="482"/>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联合国开发计划署是联合国系统下属的全球最大多边技术援助与无偿援助机构，成立于1965年。该机构通过资金支持和能力建设，在177个国家推动可持续发展，重点领域包含数字转型、</w:t>
      </w:r>
      <w:r>
        <w:rPr>
          <w:rFonts w:ascii="微软雅黑" w:hAnsi="微软雅黑" w:cs="微软雅黑" w:hint="eastAsia"/>
          <w:spacing w:val="1"/>
          <w:position w:val="3"/>
          <w:sz w:val="24"/>
          <w:szCs w:val="24"/>
          <w:lang w:eastAsia="zh-CN"/>
        </w:rPr>
        <w:lastRenderedPageBreak/>
        <w:t>气候韧性、减贫、</w:t>
      </w:r>
      <w:r>
        <w:rPr>
          <w:rFonts w:ascii="微软雅黑" w:hAnsi="微软雅黑" w:cs="微软雅黑" w:hint="eastAsia"/>
          <w:spacing w:val="1"/>
          <w:position w:val="3"/>
          <w:sz w:val="24"/>
          <w:szCs w:val="24"/>
          <w:lang w:eastAsia="zh-CN"/>
        </w:rPr>
        <w:fldChar w:fldCharType="begin"/>
      </w:r>
      <w:r>
        <w:rPr>
          <w:rFonts w:ascii="微软雅黑" w:hAnsi="微软雅黑" w:cs="微软雅黑" w:hint="eastAsia"/>
          <w:spacing w:val="1"/>
          <w:position w:val="3"/>
          <w:sz w:val="24"/>
          <w:szCs w:val="24"/>
          <w:lang w:eastAsia="zh-CN"/>
        </w:rPr>
        <w:instrText xml:space="preserve"> HYPERLINK "/item/%E5%96%84%E6%B2%BB/2326405?fromModule=lemma_inlink \\t _blank " </w:instrText>
      </w:r>
      <w:r>
        <w:rPr>
          <w:rFonts w:ascii="微软雅黑" w:hAnsi="微软雅黑" w:cs="微软雅黑" w:hint="eastAsia"/>
          <w:spacing w:val="1"/>
          <w:position w:val="3"/>
          <w:sz w:val="24"/>
          <w:szCs w:val="24"/>
          <w:lang w:eastAsia="zh-CN"/>
        </w:rPr>
      </w:r>
      <w:r>
        <w:rPr>
          <w:rFonts w:ascii="微软雅黑" w:hAnsi="微软雅黑" w:cs="微软雅黑" w:hint="eastAsia"/>
          <w:spacing w:val="1"/>
          <w:position w:val="3"/>
          <w:sz w:val="24"/>
          <w:szCs w:val="24"/>
          <w:lang w:eastAsia="zh-CN"/>
        </w:rPr>
        <w:fldChar w:fldCharType="separate"/>
      </w:r>
      <w:r>
        <w:rPr>
          <w:rFonts w:ascii="微软雅黑" w:hAnsi="微软雅黑" w:cs="微软雅黑" w:hint="eastAsia"/>
          <w:spacing w:val="1"/>
          <w:position w:val="3"/>
          <w:sz w:val="24"/>
          <w:szCs w:val="24"/>
          <w:lang w:eastAsia="zh-CN"/>
        </w:rPr>
        <w:t>善治</w:t>
      </w:r>
      <w:r>
        <w:rPr>
          <w:rFonts w:ascii="微软雅黑" w:hAnsi="微软雅黑" w:cs="微软雅黑" w:hint="eastAsia"/>
          <w:spacing w:val="1"/>
          <w:position w:val="3"/>
          <w:sz w:val="24"/>
          <w:szCs w:val="24"/>
          <w:lang w:eastAsia="zh-CN"/>
        </w:rPr>
        <w:fldChar w:fldCharType="end"/>
      </w:r>
      <w:r>
        <w:rPr>
          <w:rFonts w:ascii="微软雅黑" w:hAnsi="微软雅黑" w:cs="微软雅黑" w:hint="eastAsia"/>
          <w:spacing w:val="1"/>
          <w:position w:val="3"/>
          <w:sz w:val="24"/>
          <w:szCs w:val="24"/>
          <w:lang w:eastAsia="zh-CN"/>
        </w:rPr>
        <w:t>、能源与环境、危机预防与恢复及</w:t>
      </w:r>
      <w:hyperlink r:id="rId12" w:history="1">
        <w:r>
          <w:rPr>
            <w:rFonts w:ascii="微软雅黑" w:hAnsi="微软雅黑" w:cs="微软雅黑" w:hint="eastAsia"/>
            <w:spacing w:val="1"/>
            <w:position w:val="3"/>
            <w:sz w:val="24"/>
            <w:szCs w:val="24"/>
            <w:lang w:eastAsia="zh-CN"/>
          </w:rPr>
          <w:t>南南合作</w:t>
        </w:r>
      </w:hyperlink>
      <w:r>
        <w:rPr>
          <w:rFonts w:ascii="微软雅黑" w:hAnsi="微软雅黑" w:cs="微软雅黑" w:hint="eastAsia"/>
          <w:spacing w:val="1"/>
          <w:position w:val="3"/>
          <w:sz w:val="24"/>
          <w:szCs w:val="24"/>
          <w:lang w:eastAsia="zh-CN"/>
        </w:rPr>
        <w:t>，资金来源为成员国、多边组织和私营部门的自愿捐款。 领导机构是</w:t>
      </w:r>
      <w:r>
        <w:rPr>
          <w:rFonts w:ascii="微软雅黑" w:hAnsi="微软雅黑" w:cs="微软雅黑" w:hint="eastAsia"/>
          <w:spacing w:val="1"/>
          <w:position w:val="3"/>
          <w:sz w:val="24"/>
          <w:szCs w:val="24"/>
          <w:lang w:eastAsia="zh-CN"/>
        </w:rPr>
        <w:fldChar w:fldCharType="begin"/>
      </w:r>
      <w:r>
        <w:rPr>
          <w:rFonts w:ascii="微软雅黑" w:hAnsi="微软雅黑" w:cs="微软雅黑" w:hint="eastAsia"/>
          <w:spacing w:val="1"/>
          <w:position w:val="3"/>
          <w:sz w:val="24"/>
          <w:szCs w:val="24"/>
          <w:lang w:eastAsia="zh-CN"/>
        </w:rPr>
        <w:instrText xml:space="preserve"> HYPERLINK "/item/%E7%AE%A1%E7%90%86%E5%A7%94%E5%91%98%E4%BC%9A/7515886?fromModule=lemma_inlink \\t _blank " </w:instrText>
      </w:r>
      <w:r>
        <w:rPr>
          <w:rFonts w:ascii="微软雅黑" w:hAnsi="微软雅黑" w:cs="微软雅黑" w:hint="eastAsia"/>
          <w:spacing w:val="1"/>
          <w:position w:val="3"/>
          <w:sz w:val="24"/>
          <w:szCs w:val="24"/>
          <w:lang w:eastAsia="zh-CN"/>
        </w:rPr>
      </w:r>
      <w:r>
        <w:rPr>
          <w:rFonts w:ascii="微软雅黑" w:hAnsi="微软雅黑" w:cs="微软雅黑" w:hint="eastAsia"/>
          <w:spacing w:val="1"/>
          <w:position w:val="3"/>
          <w:sz w:val="24"/>
          <w:szCs w:val="24"/>
          <w:lang w:eastAsia="zh-CN"/>
        </w:rPr>
        <w:fldChar w:fldCharType="separate"/>
      </w:r>
      <w:r>
        <w:rPr>
          <w:rFonts w:ascii="微软雅黑" w:hAnsi="微软雅黑" w:cs="微软雅黑" w:hint="eastAsia"/>
          <w:spacing w:val="1"/>
          <w:position w:val="3"/>
          <w:sz w:val="24"/>
          <w:szCs w:val="24"/>
          <w:lang w:eastAsia="zh-CN"/>
        </w:rPr>
        <w:t>管理委员会</w:t>
      </w:r>
      <w:r>
        <w:rPr>
          <w:rFonts w:ascii="微软雅黑" w:hAnsi="微软雅黑" w:cs="微软雅黑" w:hint="eastAsia"/>
          <w:spacing w:val="1"/>
          <w:position w:val="3"/>
          <w:sz w:val="24"/>
          <w:szCs w:val="24"/>
          <w:lang w:eastAsia="zh-CN"/>
        </w:rPr>
        <w:fldChar w:fldCharType="end"/>
      </w:r>
      <w:r>
        <w:rPr>
          <w:rFonts w:ascii="微软雅黑" w:hAnsi="微软雅黑" w:cs="微软雅黑" w:hint="eastAsia"/>
          <w:spacing w:val="1"/>
          <w:position w:val="3"/>
          <w:sz w:val="24"/>
          <w:szCs w:val="24"/>
          <w:lang w:eastAsia="zh-CN"/>
        </w:rPr>
        <w:t>，下设</w:t>
      </w:r>
      <w:hyperlink r:id="rId13" w:history="1">
        <w:r>
          <w:rPr>
            <w:rFonts w:ascii="微软雅黑" w:hAnsi="微软雅黑" w:cs="微软雅黑" w:hint="eastAsia"/>
            <w:spacing w:val="1"/>
            <w:position w:val="3"/>
            <w:sz w:val="24"/>
            <w:szCs w:val="24"/>
            <w:lang w:eastAsia="zh-CN"/>
          </w:rPr>
          <w:t>秘书处</w:t>
        </w:r>
      </w:hyperlink>
      <w:r>
        <w:rPr>
          <w:rFonts w:ascii="微软雅黑" w:hAnsi="微软雅黑" w:cs="微软雅黑" w:hint="eastAsia"/>
          <w:spacing w:val="1"/>
          <w:position w:val="3"/>
          <w:sz w:val="24"/>
          <w:szCs w:val="24"/>
          <w:lang w:eastAsia="zh-CN"/>
        </w:rPr>
        <w:t>在全球130个国家和地区设立常驻代表处。</w:t>
      </w:r>
    </w:p>
    <w:p w14:paraId="00994858" w14:textId="77777777" w:rsidR="00FF3C14" w:rsidRDefault="00000000">
      <w:pPr>
        <w:spacing w:before="160" w:after="80"/>
        <w:rPr>
          <w:rFonts w:hint="eastAsia"/>
          <w:lang w:eastAsia="zh-CN"/>
        </w:rPr>
      </w:pPr>
      <w:r>
        <w:rPr>
          <w:b/>
          <w:color w:val="008B9B"/>
          <w:sz w:val="25"/>
          <w:lang w:eastAsia="zh-CN"/>
        </w:rPr>
        <w:t>联合国训练研究所（</w:t>
      </w:r>
      <w:r>
        <w:rPr>
          <w:b/>
          <w:color w:val="008B9B"/>
          <w:sz w:val="25"/>
          <w:lang w:eastAsia="zh-CN"/>
        </w:rPr>
        <w:t>UNITAR</w:t>
      </w:r>
      <w:r>
        <w:rPr>
          <w:b/>
          <w:color w:val="008B9B"/>
          <w:sz w:val="25"/>
          <w:lang w:eastAsia="zh-CN"/>
        </w:rPr>
        <w:t>）</w:t>
      </w:r>
    </w:p>
    <w:p w14:paraId="1378FEC9" w14:textId="77777777" w:rsidR="00FF3C14" w:rsidRDefault="00000000">
      <w:pPr>
        <w:spacing w:line="360" w:lineRule="auto"/>
        <w:ind w:firstLineChars="200" w:firstLine="482"/>
        <w:jc w:val="both"/>
        <w:rPr>
          <w:rFonts w:ascii="微软雅黑" w:hAnsi="微软雅黑" w:cs="微软雅黑"/>
          <w:spacing w:val="1"/>
          <w:position w:val="3"/>
          <w:sz w:val="24"/>
          <w:szCs w:val="24"/>
          <w:lang w:eastAsia="zh-CN"/>
        </w:rPr>
      </w:pPr>
      <w:r>
        <w:rPr>
          <w:rFonts w:ascii="微软雅黑" w:hAnsi="微软雅黑" w:cs="微软雅黑" w:hint="eastAsia"/>
          <w:spacing w:val="1"/>
          <w:position w:val="3"/>
          <w:sz w:val="24"/>
          <w:szCs w:val="24"/>
          <w:lang w:eastAsia="zh-CN"/>
        </w:rPr>
        <w:t>联合国训练研究所</w:t>
      </w:r>
      <w:proofErr w:type="gramStart"/>
      <w:r>
        <w:rPr>
          <w:rFonts w:ascii="微软雅黑" w:hAnsi="微软雅黑" w:cs="微软雅黑" w:hint="eastAsia"/>
          <w:spacing w:val="1"/>
          <w:position w:val="3"/>
          <w:sz w:val="24"/>
          <w:szCs w:val="24"/>
          <w:lang w:eastAsia="zh-CN"/>
        </w:rPr>
        <w:t xml:space="preserve">于 1963 </w:t>
      </w:r>
      <w:proofErr w:type="gramEnd"/>
      <w:r>
        <w:rPr>
          <w:rFonts w:ascii="微软雅黑" w:hAnsi="微软雅黑" w:cs="微软雅黑" w:hint="eastAsia"/>
          <w:spacing w:val="1"/>
          <w:position w:val="3"/>
          <w:sz w:val="24"/>
          <w:szCs w:val="24"/>
          <w:lang w:eastAsia="zh-CN"/>
        </w:rPr>
        <w:t>年成立，为联合国大会直属的最高级别事务执行机构，主要承担联合国系统中的训练和研究两项职能。训练职能是通过国际培训与国际会议方式帮助</w:t>
      </w:r>
      <w:proofErr w:type="gramStart"/>
      <w:r>
        <w:rPr>
          <w:rFonts w:ascii="微软雅黑" w:hAnsi="微软雅黑" w:cs="微软雅黑" w:hint="eastAsia"/>
          <w:spacing w:val="1"/>
          <w:position w:val="3"/>
          <w:sz w:val="24"/>
          <w:szCs w:val="24"/>
          <w:lang w:eastAsia="zh-CN"/>
        </w:rPr>
        <w:t xml:space="preserve">联合国 193 </w:t>
      </w:r>
      <w:proofErr w:type="gramEnd"/>
      <w:r>
        <w:rPr>
          <w:rFonts w:ascii="微软雅黑" w:hAnsi="微软雅黑" w:cs="微软雅黑" w:hint="eastAsia"/>
          <w:spacing w:val="1"/>
          <w:position w:val="3"/>
          <w:sz w:val="24"/>
          <w:szCs w:val="24"/>
          <w:lang w:eastAsia="zh-CN"/>
        </w:rPr>
        <w:t>个成员国（</w:t>
      </w:r>
      <w:proofErr w:type="gramStart"/>
      <w:r>
        <w:rPr>
          <w:rFonts w:ascii="微软雅黑" w:hAnsi="微软雅黑" w:cs="微软雅黑" w:hint="eastAsia"/>
          <w:spacing w:val="1"/>
          <w:position w:val="3"/>
          <w:sz w:val="24"/>
          <w:szCs w:val="24"/>
          <w:lang w:eastAsia="zh-CN"/>
        </w:rPr>
        <w:t>尤其 是</w:t>
      </w:r>
      <w:proofErr w:type="gramEnd"/>
      <w:r>
        <w:rPr>
          <w:rFonts w:ascii="微软雅黑" w:hAnsi="微软雅黑" w:cs="微软雅黑" w:hint="eastAsia"/>
          <w:spacing w:val="1"/>
          <w:position w:val="3"/>
          <w:sz w:val="24"/>
          <w:szCs w:val="24"/>
          <w:lang w:eastAsia="zh-CN"/>
        </w:rPr>
        <w:t>发展中国家）培训外交型的主管国际合作方面的政府官员，由此推动以实现全人类</w:t>
      </w:r>
      <w:proofErr w:type="gramStart"/>
      <w:r>
        <w:rPr>
          <w:rFonts w:ascii="微软雅黑" w:hAnsi="微软雅黑" w:cs="微软雅黑" w:hint="eastAsia"/>
          <w:spacing w:val="1"/>
          <w:position w:val="3"/>
          <w:sz w:val="24"/>
          <w:szCs w:val="24"/>
          <w:lang w:eastAsia="zh-CN"/>
        </w:rPr>
        <w:t>共 同</w:t>
      </w:r>
      <w:proofErr w:type="gramEnd"/>
      <w:r>
        <w:rPr>
          <w:rFonts w:ascii="微软雅黑" w:hAnsi="微软雅黑" w:cs="微软雅黑" w:hint="eastAsia"/>
          <w:spacing w:val="1"/>
          <w:position w:val="3"/>
          <w:sz w:val="24"/>
          <w:szCs w:val="24"/>
          <w:lang w:eastAsia="zh-CN"/>
        </w:rPr>
        <w:t>发展为宗旨的全球合作；研究职能主要集中在世界和平、安全、经济、社会、教育等</w:t>
      </w:r>
      <w:proofErr w:type="gramStart"/>
      <w:r>
        <w:rPr>
          <w:rFonts w:ascii="微软雅黑" w:hAnsi="微软雅黑" w:cs="微软雅黑" w:hint="eastAsia"/>
          <w:spacing w:val="1"/>
          <w:position w:val="3"/>
          <w:sz w:val="24"/>
          <w:szCs w:val="24"/>
          <w:lang w:eastAsia="zh-CN"/>
        </w:rPr>
        <w:t>领 域</w:t>
      </w:r>
      <w:proofErr w:type="gramEnd"/>
      <w:r>
        <w:rPr>
          <w:rFonts w:ascii="微软雅黑" w:hAnsi="微软雅黑" w:cs="微软雅黑" w:hint="eastAsia"/>
          <w:spacing w:val="1"/>
          <w:position w:val="3"/>
          <w:sz w:val="24"/>
          <w:szCs w:val="24"/>
          <w:lang w:eastAsia="zh-CN"/>
        </w:rPr>
        <w:t>的重大问题。该所对从事多边和双边活动的外交和外语人材进行训练，以及对</w:t>
      </w:r>
      <w:proofErr w:type="gramStart"/>
      <w:r>
        <w:rPr>
          <w:rFonts w:ascii="微软雅黑" w:hAnsi="微软雅黑" w:cs="微软雅黑" w:hint="eastAsia"/>
          <w:spacing w:val="1"/>
          <w:position w:val="3"/>
          <w:sz w:val="24"/>
          <w:szCs w:val="24"/>
          <w:lang w:eastAsia="zh-CN"/>
        </w:rPr>
        <w:t>联合国 职能</w:t>
      </w:r>
      <w:proofErr w:type="gramEnd"/>
      <w:r>
        <w:rPr>
          <w:rFonts w:ascii="微软雅黑" w:hAnsi="微软雅黑" w:cs="微软雅黑" w:hint="eastAsia"/>
          <w:spacing w:val="1"/>
          <w:position w:val="3"/>
          <w:sz w:val="24"/>
          <w:szCs w:val="24"/>
          <w:lang w:eastAsia="zh-CN"/>
        </w:rPr>
        <w:t>与目标有关的问题进行专题研究。</w:t>
      </w:r>
    </w:p>
    <w:p w14:paraId="23D31BF2" w14:textId="77777777" w:rsidR="00FF3C14" w:rsidRDefault="00FF3C14">
      <w:pPr>
        <w:spacing w:after="100" w:line="324" w:lineRule="auto"/>
        <w:rPr>
          <w:rFonts w:hint="eastAsia"/>
          <w:lang w:eastAsia="zh-CN"/>
        </w:rPr>
      </w:pPr>
    </w:p>
    <w:p w14:paraId="74E3D75C" w14:textId="77777777" w:rsidR="00FF3C14" w:rsidRDefault="00000000">
      <w:pPr>
        <w:spacing w:before="240" w:after="140"/>
        <w:rPr>
          <w:rFonts w:hint="eastAsia"/>
        </w:rPr>
      </w:pPr>
      <w:proofErr w:type="spellStart"/>
      <w:r>
        <w:rPr>
          <w:b/>
          <w:color w:val="144371"/>
          <w:sz w:val="32"/>
        </w:rPr>
        <w:t>三、项目内容与特色｜</w:t>
      </w:r>
      <w:r>
        <w:rPr>
          <w:b/>
          <w:color w:val="144371"/>
          <w:sz w:val="32"/>
        </w:rPr>
        <w:t>PROGRAM</w:t>
      </w:r>
      <w:proofErr w:type="spellEnd"/>
      <w:r>
        <w:rPr>
          <w:b/>
          <w:color w:val="144371"/>
          <w:sz w:val="32"/>
        </w:rPr>
        <w:t xml:space="preserve"> FEATURES</w:t>
      </w:r>
    </w:p>
    <w:tbl>
      <w:tblPr>
        <w:tblW w:w="0" w:type="auto"/>
        <w:jc w:val="center"/>
        <w:tblLayout w:type="fixed"/>
        <w:tblLook w:val="04A0" w:firstRow="1" w:lastRow="0" w:firstColumn="1" w:lastColumn="0" w:noHBand="0" w:noVBand="1"/>
      </w:tblPr>
      <w:tblGrid>
        <w:gridCol w:w="5184"/>
        <w:gridCol w:w="5184"/>
      </w:tblGrid>
      <w:tr w:rsidR="00FF3C14" w14:paraId="71138148" w14:textId="77777777">
        <w:trPr>
          <w:jc w:val="center"/>
        </w:trPr>
        <w:tc>
          <w:tcPr>
            <w:tcW w:w="5184" w:type="dxa"/>
            <w:shd w:val="clear" w:color="auto" w:fill="DCEFF3"/>
            <w:tcMar>
              <w:top w:w="140" w:type="dxa"/>
              <w:left w:w="140" w:type="dxa"/>
              <w:bottom w:w="140" w:type="dxa"/>
              <w:right w:w="140" w:type="dxa"/>
            </w:tcMar>
          </w:tcPr>
          <w:p w14:paraId="63C9CEB5" w14:textId="77777777" w:rsidR="00FF3C14" w:rsidRDefault="00000000">
            <w:pPr>
              <w:rPr>
                <w:rFonts w:ascii="微软雅黑" w:hAnsi="微软雅黑" w:cs="微软雅黑"/>
                <w:sz w:val="24"/>
                <w:szCs w:val="24"/>
              </w:rPr>
            </w:pPr>
            <w:proofErr w:type="spellStart"/>
            <w:r>
              <w:rPr>
                <w:rFonts w:ascii="微软雅黑" w:hAnsi="微软雅黑" w:cs="微软雅黑" w:hint="eastAsia"/>
                <w:b/>
                <w:color w:val="144371"/>
                <w:sz w:val="24"/>
                <w:szCs w:val="24"/>
              </w:rPr>
              <w:t>国际组织实践</w:t>
            </w:r>
            <w:proofErr w:type="spellEnd"/>
          </w:p>
        </w:tc>
        <w:tc>
          <w:tcPr>
            <w:tcW w:w="5184" w:type="dxa"/>
            <w:shd w:val="clear" w:color="auto" w:fill="F8FBFC"/>
            <w:tcMar>
              <w:top w:w="140" w:type="dxa"/>
              <w:left w:w="160" w:type="dxa"/>
              <w:bottom w:w="140" w:type="dxa"/>
              <w:right w:w="160" w:type="dxa"/>
            </w:tcMar>
          </w:tcPr>
          <w:p w14:paraId="500BD5BD"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策划国际组织主题活动，在专家指导下开展调研分析、议题讨论与模拟会议，理解国际组织的基本工作方式。</w:t>
            </w:r>
          </w:p>
        </w:tc>
      </w:tr>
    </w:tbl>
    <w:p w14:paraId="1453AE41" w14:textId="77777777" w:rsidR="00FF3C14" w:rsidRDefault="00FF3C14">
      <w:pPr>
        <w:spacing w:after="0"/>
        <w:rPr>
          <w:rFonts w:hint="eastAsia"/>
          <w:lang w:eastAsia="zh-CN"/>
        </w:rPr>
      </w:pPr>
    </w:p>
    <w:tbl>
      <w:tblPr>
        <w:tblW w:w="0" w:type="auto"/>
        <w:jc w:val="center"/>
        <w:tblLayout w:type="fixed"/>
        <w:tblLook w:val="04A0" w:firstRow="1" w:lastRow="0" w:firstColumn="1" w:lastColumn="0" w:noHBand="0" w:noVBand="1"/>
      </w:tblPr>
      <w:tblGrid>
        <w:gridCol w:w="5184"/>
        <w:gridCol w:w="5184"/>
      </w:tblGrid>
      <w:tr w:rsidR="00FF3C14" w14:paraId="75169CF0" w14:textId="77777777">
        <w:trPr>
          <w:jc w:val="center"/>
        </w:trPr>
        <w:tc>
          <w:tcPr>
            <w:tcW w:w="5184" w:type="dxa"/>
            <w:shd w:val="clear" w:color="auto" w:fill="EEF4F8"/>
            <w:tcMar>
              <w:top w:w="140" w:type="dxa"/>
              <w:left w:w="140" w:type="dxa"/>
              <w:bottom w:w="140" w:type="dxa"/>
              <w:right w:w="140" w:type="dxa"/>
            </w:tcMar>
          </w:tcPr>
          <w:p w14:paraId="6950BA45" w14:textId="77777777" w:rsidR="00FF3C14" w:rsidRDefault="00000000">
            <w:pPr>
              <w:rPr>
                <w:rFonts w:ascii="微软雅黑" w:hAnsi="微软雅黑" w:cs="微软雅黑"/>
                <w:sz w:val="24"/>
                <w:szCs w:val="24"/>
                <w:lang w:eastAsia="zh-CN"/>
              </w:rPr>
            </w:pPr>
            <w:r>
              <w:rPr>
                <w:rFonts w:ascii="微软雅黑" w:hAnsi="微软雅黑" w:cs="微软雅黑" w:hint="eastAsia"/>
                <w:b/>
                <w:color w:val="144371"/>
                <w:sz w:val="24"/>
                <w:szCs w:val="24"/>
                <w:lang w:eastAsia="zh-CN"/>
              </w:rPr>
              <w:t>联合国及相关机构参访</w:t>
            </w:r>
          </w:p>
        </w:tc>
        <w:tc>
          <w:tcPr>
            <w:tcW w:w="5184" w:type="dxa"/>
            <w:shd w:val="clear" w:color="auto" w:fill="F8FBFC"/>
            <w:tcMar>
              <w:top w:w="140" w:type="dxa"/>
              <w:left w:w="160" w:type="dxa"/>
              <w:bottom w:w="140" w:type="dxa"/>
              <w:right w:w="160" w:type="dxa"/>
            </w:tcMar>
          </w:tcPr>
          <w:p w14:paraId="5906CDEB"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参访联合国日内瓦办事处及相关国际组织，了解全球治理、人道主义、可持续发展、贸易与国际合作。</w:t>
            </w:r>
          </w:p>
        </w:tc>
      </w:tr>
    </w:tbl>
    <w:p w14:paraId="7F8FAAF4" w14:textId="77777777" w:rsidR="00FF3C14" w:rsidRDefault="00FF3C14">
      <w:pPr>
        <w:spacing w:after="0"/>
        <w:rPr>
          <w:rFonts w:hint="eastAsia"/>
          <w:lang w:eastAsia="zh-CN"/>
        </w:rPr>
      </w:pPr>
    </w:p>
    <w:tbl>
      <w:tblPr>
        <w:tblW w:w="0" w:type="auto"/>
        <w:jc w:val="center"/>
        <w:tblLayout w:type="fixed"/>
        <w:tblLook w:val="04A0" w:firstRow="1" w:lastRow="0" w:firstColumn="1" w:lastColumn="0" w:noHBand="0" w:noVBand="1"/>
      </w:tblPr>
      <w:tblGrid>
        <w:gridCol w:w="5184"/>
        <w:gridCol w:w="5184"/>
      </w:tblGrid>
      <w:tr w:rsidR="00FF3C14" w14:paraId="342C10E8" w14:textId="77777777">
        <w:trPr>
          <w:jc w:val="center"/>
        </w:trPr>
        <w:tc>
          <w:tcPr>
            <w:tcW w:w="5184" w:type="dxa"/>
            <w:shd w:val="clear" w:color="auto" w:fill="DCEFF3"/>
            <w:tcMar>
              <w:top w:w="140" w:type="dxa"/>
              <w:left w:w="140" w:type="dxa"/>
              <w:bottom w:w="140" w:type="dxa"/>
              <w:right w:w="140" w:type="dxa"/>
            </w:tcMar>
          </w:tcPr>
          <w:p w14:paraId="459E57F0" w14:textId="77777777" w:rsidR="00FF3C14" w:rsidRDefault="00000000">
            <w:pPr>
              <w:rPr>
                <w:rFonts w:hint="eastAsia"/>
                <w:sz w:val="24"/>
                <w:szCs w:val="24"/>
              </w:rPr>
            </w:pPr>
            <w:proofErr w:type="spellStart"/>
            <w:r>
              <w:rPr>
                <w:b/>
                <w:color w:val="144371"/>
                <w:sz w:val="24"/>
                <w:szCs w:val="24"/>
              </w:rPr>
              <w:t>青年领导力训练</w:t>
            </w:r>
            <w:proofErr w:type="spellEnd"/>
          </w:p>
        </w:tc>
        <w:tc>
          <w:tcPr>
            <w:tcW w:w="5184" w:type="dxa"/>
            <w:shd w:val="clear" w:color="auto" w:fill="F8FBFC"/>
            <w:tcMar>
              <w:top w:w="140" w:type="dxa"/>
              <w:left w:w="160" w:type="dxa"/>
              <w:bottom w:w="140" w:type="dxa"/>
              <w:right w:w="160" w:type="dxa"/>
            </w:tcMar>
          </w:tcPr>
          <w:p w14:paraId="66A0716B" w14:textId="77777777" w:rsidR="00FF3C14" w:rsidRDefault="00000000">
            <w:pPr>
              <w:rPr>
                <w:rFonts w:hint="eastAsia"/>
                <w:sz w:val="24"/>
                <w:szCs w:val="24"/>
                <w:lang w:eastAsia="zh-CN"/>
              </w:rPr>
            </w:pPr>
            <w:r>
              <w:rPr>
                <w:color w:val="232D37"/>
                <w:sz w:val="24"/>
                <w:szCs w:val="24"/>
                <w:lang w:eastAsia="zh-CN"/>
              </w:rPr>
              <w:t>围绕谈判、公共表达、跨文化沟通与可持续发展议题开展训练，提升青年领导力与国际表达能力。</w:t>
            </w:r>
          </w:p>
        </w:tc>
      </w:tr>
    </w:tbl>
    <w:p w14:paraId="19915180" w14:textId="77777777" w:rsidR="00FF3C14" w:rsidRDefault="00FF3C14">
      <w:pPr>
        <w:spacing w:after="0"/>
        <w:rPr>
          <w:rFonts w:hint="eastAsia"/>
          <w:lang w:eastAsia="zh-CN"/>
        </w:rPr>
      </w:pPr>
    </w:p>
    <w:tbl>
      <w:tblPr>
        <w:tblW w:w="0" w:type="auto"/>
        <w:jc w:val="center"/>
        <w:tblLayout w:type="fixed"/>
        <w:tblLook w:val="04A0" w:firstRow="1" w:lastRow="0" w:firstColumn="1" w:lastColumn="0" w:noHBand="0" w:noVBand="1"/>
      </w:tblPr>
      <w:tblGrid>
        <w:gridCol w:w="5184"/>
        <w:gridCol w:w="5184"/>
      </w:tblGrid>
      <w:tr w:rsidR="00FF3C14" w14:paraId="3FB9ECD3" w14:textId="77777777">
        <w:trPr>
          <w:jc w:val="center"/>
        </w:trPr>
        <w:tc>
          <w:tcPr>
            <w:tcW w:w="5184" w:type="dxa"/>
            <w:shd w:val="clear" w:color="auto" w:fill="EEF4F8"/>
            <w:tcMar>
              <w:top w:w="140" w:type="dxa"/>
              <w:left w:w="140" w:type="dxa"/>
              <w:bottom w:w="140" w:type="dxa"/>
              <w:right w:w="140" w:type="dxa"/>
            </w:tcMar>
          </w:tcPr>
          <w:p w14:paraId="76F05E55" w14:textId="77777777" w:rsidR="00FF3C14" w:rsidRDefault="00000000">
            <w:pPr>
              <w:rPr>
                <w:rFonts w:ascii="微软雅黑" w:hAnsi="微软雅黑" w:cs="微软雅黑"/>
                <w:sz w:val="24"/>
                <w:szCs w:val="24"/>
                <w:lang w:eastAsia="zh-CN"/>
              </w:rPr>
            </w:pPr>
            <w:r>
              <w:rPr>
                <w:rFonts w:ascii="微软雅黑" w:hAnsi="微软雅黑" w:cs="微软雅黑" w:hint="eastAsia"/>
                <w:b/>
                <w:color w:val="144371"/>
                <w:sz w:val="24"/>
                <w:szCs w:val="24"/>
                <w:lang w:eastAsia="zh-CN"/>
              </w:rPr>
              <w:t>欧洲科研机构、知名企业参访</w:t>
            </w:r>
          </w:p>
        </w:tc>
        <w:tc>
          <w:tcPr>
            <w:tcW w:w="5184" w:type="dxa"/>
            <w:shd w:val="clear" w:color="auto" w:fill="F8FBFC"/>
            <w:tcMar>
              <w:top w:w="140" w:type="dxa"/>
              <w:left w:w="160" w:type="dxa"/>
              <w:bottom w:w="140" w:type="dxa"/>
              <w:right w:w="160" w:type="dxa"/>
            </w:tcMar>
          </w:tcPr>
          <w:p w14:paraId="7E5FE3FA" w14:textId="77777777" w:rsidR="00FF3C14" w:rsidRDefault="00000000">
            <w:pPr>
              <w:pStyle w:val="a8"/>
              <w:numPr>
                <w:ilvl w:val="0"/>
                <w:numId w:val="7"/>
              </w:numPr>
              <w:spacing w:before="162" w:line="360" w:lineRule="auto"/>
              <w:jc w:val="both"/>
              <w:rPr>
                <w:rFonts w:ascii="微软雅黑" w:hAnsi="微软雅黑" w:cs="微软雅黑"/>
                <w:sz w:val="24"/>
                <w:szCs w:val="24"/>
                <w:lang w:eastAsia="zh-CN"/>
              </w:rPr>
            </w:pPr>
            <w:r>
              <w:rPr>
                <w:rFonts w:ascii="微软雅黑" w:hAnsi="微软雅黑" w:cs="微软雅黑" w:hint="eastAsia"/>
                <w:color w:val="232D37"/>
                <w:sz w:val="24"/>
                <w:szCs w:val="24"/>
                <w:lang w:eastAsia="zh-CN"/>
              </w:rPr>
              <w:t>走进欧洲核子研究中心、巴黎科技园及法国文化与创新机构，理解科研开放合作、产业创新与国际运营模式。走进</w:t>
            </w:r>
            <w:r>
              <w:rPr>
                <w:rFonts w:hint="eastAsia"/>
                <w:spacing w:val="-8"/>
                <w:sz w:val="24"/>
                <w:szCs w:val="24"/>
                <w:lang w:eastAsia="zh-CN"/>
              </w:rPr>
              <w:t>法国奢侈品集团基金会和法国知名企业，了解海外企业运营模式及科技创新的前沿领域</w:t>
            </w:r>
            <w:r>
              <w:rPr>
                <w:spacing w:val="-3"/>
                <w:sz w:val="24"/>
                <w:szCs w:val="24"/>
                <w:lang w:eastAsia="zh-CN"/>
              </w:rPr>
              <w:t>。</w:t>
            </w:r>
          </w:p>
        </w:tc>
      </w:tr>
    </w:tbl>
    <w:p w14:paraId="5ABF2FFF" w14:textId="77777777" w:rsidR="00FF3C14" w:rsidRDefault="00FF3C14">
      <w:pPr>
        <w:spacing w:after="0"/>
        <w:rPr>
          <w:rFonts w:hint="eastAsia"/>
          <w:lang w:eastAsia="zh-CN"/>
        </w:rPr>
      </w:pPr>
    </w:p>
    <w:tbl>
      <w:tblPr>
        <w:tblW w:w="0" w:type="auto"/>
        <w:jc w:val="center"/>
        <w:tblLayout w:type="fixed"/>
        <w:tblLook w:val="04A0" w:firstRow="1" w:lastRow="0" w:firstColumn="1" w:lastColumn="0" w:noHBand="0" w:noVBand="1"/>
      </w:tblPr>
      <w:tblGrid>
        <w:gridCol w:w="5184"/>
        <w:gridCol w:w="5184"/>
      </w:tblGrid>
      <w:tr w:rsidR="00FF3C14" w14:paraId="62E2E5F8" w14:textId="77777777">
        <w:trPr>
          <w:jc w:val="center"/>
        </w:trPr>
        <w:tc>
          <w:tcPr>
            <w:tcW w:w="5184" w:type="dxa"/>
            <w:shd w:val="clear" w:color="auto" w:fill="DCEFF3"/>
            <w:tcMar>
              <w:top w:w="140" w:type="dxa"/>
              <w:left w:w="140" w:type="dxa"/>
              <w:bottom w:w="140" w:type="dxa"/>
              <w:right w:w="140" w:type="dxa"/>
            </w:tcMar>
          </w:tcPr>
          <w:p w14:paraId="73A11F34" w14:textId="77777777" w:rsidR="00FF3C14" w:rsidRDefault="00000000">
            <w:pPr>
              <w:rPr>
                <w:rFonts w:hint="eastAsia"/>
                <w:sz w:val="24"/>
                <w:szCs w:val="24"/>
              </w:rPr>
            </w:pPr>
            <w:proofErr w:type="spellStart"/>
            <w:r>
              <w:rPr>
                <w:b/>
                <w:color w:val="144371"/>
                <w:sz w:val="24"/>
                <w:szCs w:val="24"/>
              </w:rPr>
              <w:t>创新创业与职业发展</w:t>
            </w:r>
            <w:proofErr w:type="spellEnd"/>
          </w:p>
        </w:tc>
        <w:tc>
          <w:tcPr>
            <w:tcW w:w="5184" w:type="dxa"/>
            <w:shd w:val="clear" w:color="auto" w:fill="F8FBFC"/>
            <w:tcMar>
              <w:top w:w="140" w:type="dxa"/>
              <w:left w:w="160" w:type="dxa"/>
              <w:bottom w:w="140" w:type="dxa"/>
              <w:right w:w="160" w:type="dxa"/>
            </w:tcMar>
          </w:tcPr>
          <w:p w14:paraId="0736F85E" w14:textId="77777777" w:rsidR="00FF3C14" w:rsidRDefault="00000000">
            <w:pPr>
              <w:rPr>
                <w:rFonts w:hint="eastAsia"/>
                <w:sz w:val="24"/>
                <w:szCs w:val="24"/>
                <w:lang w:eastAsia="zh-CN"/>
              </w:rPr>
            </w:pPr>
            <w:r>
              <w:rPr>
                <w:color w:val="232D37"/>
                <w:sz w:val="24"/>
                <w:szCs w:val="24"/>
                <w:lang w:eastAsia="zh-CN"/>
              </w:rPr>
              <w:t>通过商业创新、创业项目、职业规划等主题内容，引导学员思考个人能力与国际发展机会之间的连接。</w:t>
            </w:r>
          </w:p>
        </w:tc>
      </w:tr>
    </w:tbl>
    <w:p w14:paraId="359D414C" w14:textId="77777777" w:rsidR="00FF3C14" w:rsidRDefault="00FF3C14">
      <w:pPr>
        <w:spacing w:after="0"/>
        <w:rPr>
          <w:rFonts w:hint="eastAsia"/>
          <w:lang w:eastAsia="zh-CN"/>
        </w:rPr>
      </w:pPr>
    </w:p>
    <w:tbl>
      <w:tblPr>
        <w:tblW w:w="0" w:type="auto"/>
        <w:jc w:val="center"/>
        <w:tblLayout w:type="fixed"/>
        <w:tblLook w:val="04A0" w:firstRow="1" w:lastRow="0" w:firstColumn="1" w:lastColumn="0" w:noHBand="0" w:noVBand="1"/>
      </w:tblPr>
      <w:tblGrid>
        <w:gridCol w:w="5184"/>
        <w:gridCol w:w="5184"/>
      </w:tblGrid>
      <w:tr w:rsidR="00FF3C14" w14:paraId="28C6ADE0" w14:textId="77777777">
        <w:trPr>
          <w:jc w:val="center"/>
        </w:trPr>
        <w:tc>
          <w:tcPr>
            <w:tcW w:w="5184" w:type="dxa"/>
            <w:shd w:val="clear" w:color="auto" w:fill="EEF4F8"/>
            <w:tcMar>
              <w:top w:w="140" w:type="dxa"/>
              <w:left w:w="140" w:type="dxa"/>
              <w:bottom w:w="140" w:type="dxa"/>
              <w:right w:w="140" w:type="dxa"/>
            </w:tcMar>
          </w:tcPr>
          <w:p w14:paraId="6CDED128" w14:textId="77777777" w:rsidR="00FF3C14" w:rsidRDefault="00000000">
            <w:pPr>
              <w:rPr>
                <w:rFonts w:hint="eastAsia"/>
                <w:sz w:val="24"/>
                <w:szCs w:val="24"/>
              </w:rPr>
            </w:pPr>
            <w:proofErr w:type="spellStart"/>
            <w:r>
              <w:rPr>
                <w:b/>
                <w:color w:val="144371"/>
                <w:sz w:val="24"/>
                <w:szCs w:val="24"/>
              </w:rPr>
              <w:t>欧洲文化体验</w:t>
            </w:r>
            <w:proofErr w:type="spellEnd"/>
          </w:p>
        </w:tc>
        <w:tc>
          <w:tcPr>
            <w:tcW w:w="5184" w:type="dxa"/>
            <w:shd w:val="clear" w:color="auto" w:fill="F8FBFC"/>
            <w:tcMar>
              <w:top w:w="140" w:type="dxa"/>
              <w:left w:w="160" w:type="dxa"/>
              <w:bottom w:w="140" w:type="dxa"/>
              <w:right w:w="160" w:type="dxa"/>
            </w:tcMar>
          </w:tcPr>
          <w:p w14:paraId="3B0ACF7C" w14:textId="77777777" w:rsidR="00FF3C14" w:rsidRDefault="00000000">
            <w:pPr>
              <w:rPr>
                <w:rFonts w:hint="eastAsia"/>
                <w:sz w:val="24"/>
                <w:szCs w:val="24"/>
                <w:lang w:eastAsia="zh-CN"/>
              </w:rPr>
            </w:pPr>
            <w:r>
              <w:rPr>
                <w:color w:val="232D37"/>
                <w:sz w:val="24"/>
                <w:szCs w:val="24"/>
                <w:lang w:eastAsia="zh-CN"/>
              </w:rPr>
              <w:t>结合日内瓦与巴黎的人文、城市、博物馆与文化地标，形成课堂学习之外的跨文化观察与理解。</w:t>
            </w:r>
          </w:p>
        </w:tc>
      </w:tr>
    </w:tbl>
    <w:p w14:paraId="69093E71" w14:textId="77777777" w:rsidR="00FF3C14" w:rsidRDefault="00FF3C14">
      <w:pPr>
        <w:spacing w:after="0"/>
        <w:rPr>
          <w:rFonts w:hint="eastAsia"/>
          <w:lang w:eastAsia="zh-CN"/>
        </w:rPr>
      </w:pPr>
    </w:p>
    <w:p w14:paraId="22AD6D9D" w14:textId="77777777" w:rsidR="00FF3C14" w:rsidRDefault="00FF3C14">
      <w:pPr>
        <w:jc w:val="center"/>
        <w:rPr>
          <w:rFonts w:hint="eastAsia"/>
          <w:lang w:eastAsia="zh-CN"/>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8"/>
        <w:gridCol w:w="3518"/>
        <w:gridCol w:w="3548"/>
      </w:tblGrid>
      <w:tr w:rsidR="00FF3C14" w14:paraId="76AB4012" w14:textId="77777777">
        <w:tc>
          <w:tcPr>
            <w:tcW w:w="3528" w:type="dxa"/>
          </w:tcPr>
          <w:p w14:paraId="7252DD79" w14:textId="77777777" w:rsidR="00FF3C14" w:rsidRDefault="00000000">
            <w:pPr>
              <w:rPr>
                <w:rFonts w:hint="eastAsia"/>
              </w:rPr>
            </w:pPr>
            <w:r>
              <w:rPr>
                <w:noProof/>
              </w:rPr>
              <w:drawing>
                <wp:inline distT="0" distB="0" distL="114300" distR="114300" wp14:anchorId="095D5C18" wp14:editId="5DA2B1F9">
                  <wp:extent cx="2101850" cy="1653540"/>
                  <wp:effectExtent l="0" t="0" r="1270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2101850" cy="1653540"/>
                          </a:xfrm>
                          <a:prstGeom prst="rect">
                            <a:avLst/>
                          </a:prstGeom>
                        </pic:spPr>
                      </pic:pic>
                    </a:graphicData>
                  </a:graphic>
                </wp:inline>
              </w:drawing>
            </w:r>
          </w:p>
        </w:tc>
        <w:tc>
          <w:tcPr>
            <w:tcW w:w="3528" w:type="dxa"/>
          </w:tcPr>
          <w:p w14:paraId="7007690F" w14:textId="77777777" w:rsidR="00FF3C14" w:rsidRDefault="00000000">
            <w:pPr>
              <w:rPr>
                <w:rFonts w:hint="eastAsia"/>
              </w:rPr>
            </w:pPr>
            <w:r>
              <w:rPr>
                <w:noProof/>
              </w:rPr>
              <w:drawing>
                <wp:inline distT="0" distB="0" distL="114300" distR="114300" wp14:anchorId="45929292" wp14:editId="230DC135">
                  <wp:extent cx="2082165" cy="1651000"/>
                  <wp:effectExtent l="0" t="0" r="133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2082165" cy="1651362"/>
                          </a:xfrm>
                          <a:prstGeom prst="rect">
                            <a:avLst/>
                          </a:prstGeom>
                        </pic:spPr>
                      </pic:pic>
                    </a:graphicData>
                  </a:graphic>
                </wp:inline>
              </w:drawing>
            </w:r>
          </w:p>
        </w:tc>
        <w:tc>
          <w:tcPr>
            <w:tcW w:w="3528" w:type="dxa"/>
          </w:tcPr>
          <w:p w14:paraId="67565943" w14:textId="77777777" w:rsidR="00FF3C14" w:rsidRDefault="00000000">
            <w:pPr>
              <w:rPr>
                <w:rFonts w:hint="eastAsia"/>
              </w:rPr>
            </w:pPr>
            <w:r>
              <w:rPr>
                <w:noProof/>
              </w:rPr>
              <w:drawing>
                <wp:inline distT="0" distB="0" distL="114300" distR="114300" wp14:anchorId="61B9E3BF" wp14:editId="3362F9E5">
                  <wp:extent cx="2092960" cy="1635760"/>
                  <wp:effectExtent l="0" t="0" r="2540" b="2540"/>
                  <wp:docPr id="13" name="图片 13" descr="f56a02aa1ebd0277aeb5ad56e47a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56a02aa1ebd0277aeb5ad56e47a5994"/>
                          <pic:cNvPicPr>
                            <a:picLocks noChangeAspect="1"/>
                          </pic:cNvPicPr>
                        </pic:nvPicPr>
                        <pic:blipFill>
                          <a:blip r:embed="rId16"/>
                          <a:stretch>
                            <a:fillRect/>
                          </a:stretch>
                        </pic:blipFill>
                        <pic:spPr>
                          <a:xfrm>
                            <a:off x="0" y="0"/>
                            <a:ext cx="2092960" cy="1635760"/>
                          </a:xfrm>
                          <a:prstGeom prst="rect">
                            <a:avLst/>
                          </a:prstGeom>
                        </pic:spPr>
                      </pic:pic>
                    </a:graphicData>
                  </a:graphic>
                </wp:inline>
              </w:drawing>
            </w:r>
          </w:p>
        </w:tc>
      </w:tr>
      <w:tr w:rsidR="00FF3C14" w14:paraId="3139B8FC" w14:textId="77777777">
        <w:tc>
          <w:tcPr>
            <w:tcW w:w="3528" w:type="dxa"/>
          </w:tcPr>
          <w:p w14:paraId="22C5DF7D" w14:textId="77777777" w:rsidR="00FF3C14" w:rsidRDefault="00000000">
            <w:pPr>
              <w:rPr>
                <w:rFonts w:hint="eastAsia"/>
                <w:lang w:eastAsia="zh-CN"/>
              </w:rPr>
            </w:pPr>
            <w:r>
              <w:rPr>
                <w:rFonts w:hint="eastAsia"/>
                <w:noProof/>
                <w:lang w:eastAsia="zh-CN"/>
              </w:rPr>
              <w:lastRenderedPageBreak/>
              <w:drawing>
                <wp:inline distT="0" distB="0" distL="114300" distR="114300" wp14:anchorId="7719820E" wp14:editId="289F584F">
                  <wp:extent cx="2107565" cy="1579880"/>
                  <wp:effectExtent l="0" t="0" r="6985" b="1270"/>
                  <wp:docPr id="14" name="图片 14" descr="f20012cb471cfd06bfba4c7893cded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20012cb471cfd06bfba4c7893cded2b"/>
                          <pic:cNvPicPr>
                            <a:picLocks noChangeAspect="1"/>
                          </pic:cNvPicPr>
                        </pic:nvPicPr>
                        <pic:blipFill>
                          <a:blip r:embed="rId17"/>
                          <a:stretch>
                            <a:fillRect/>
                          </a:stretch>
                        </pic:blipFill>
                        <pic:spPr>
                          <a:xfrm>
                            <a:off x="0" y="0"/>
                            <a:ext cx="2107565" cy="1579880"/>
                          </a:xfrm>
                          <a:prstGeom prst="rect">
                            <a:avLst/>
                          </a:prstGeom>
                        </pic:spPr>
                      </pic:pic>
                    </a:graphicData>
                  </a:graphic>
                </wp:inline>
              </w:drawing>
            </w:r>
          </w:p>
        </w:tc>
        <w:tc>
          <w:tcPr>
            <w:tcW w:w="3528" w:type="dxa"/>
          </w:tcPr>
          <w:p w14:paraId="1C1B7616" w14:textId="77777777" w:rsidR="00FF3C14" w:rsidRDefault="00000000">
            <w:pPr>
              <w:rPr>
                <w:rFonts w:hint="eastAsia"/>
                <w:lang w:eastAsia="zh-CN"/>
              </w:rPr>
            </w:pPr>
            <w:r>
              <w:rPr>
                <w:rFonts w:hint="eastAsia"/>
                <w:noProof/>
                <w:lang w:eastAsia="zh-CN"/>
              </w:rPr>
              <w:drawing>
                <wp:inline distT="0" distB="0" distL="114300" distR="114300" wp14:anchorId="040BA70B" wp14:editId="4E140A64">
                  <wp:extent cx="2108835" cy="1560830"/>
                  <wp:effectExtent l="0" t="0" r="5715" b="1270"/>
                  <wp:docPr id="15" name="图片 15" descr="f6fc5bae72e1e51ec9d18a31ad8ebd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6fc5bae72e1e51ec9d18a31ad8ebd87"/>
                          <pic:cNvPicPr>
                            <a:picLocks noChangeAspect="1"/>
                          </pic:cNvPicPr>
                        </pic:nvPicPr>
                        <pic:blipFill>
                          <a:blip r:embed="rId18"/>
                          <a:stretch>
                            <a:fillRect/>
                          </a:stretch>
                        </pic:blipFill>
                        <pic:spPr>
                          <a:xfrm>
                            <a:off x="0" y="0"/>
                            <a:ext cx="2108835" cy="1560830"/>
                          </a:xfrm>
                          <a:prstGeom prst="rect">
                            <a:avLst/>
                          </a:prstGeom>
                        </pic:spPr>
                      </pic:pic>
                    </a:graphicData>
                  </a:graphic>
                </wp:inline>
              </w:drawing>
            </w:r>
          </w:p>
        </w:tc>
        <w:tc>
          <w:tcPr>
            <w:tcW w:w="3528" w:type="dxa"/>
          </w:tcPr>
          <w:p w14:paraId="648DDBE4" w14:textId="77777777" w:rsidR="00FF3C14" w:rsidRDefault="00000000">
            <w:pPr>
              <w:rPr>
                <w:rFonts w:hint="eastAsia"/>
                <w:lang w:eastAsia="zh-CN"/>
              </w:rPr>
            </w:pPr>
            <w:r>
              <w:rPr>
                <w:rFonts w:hint="eastAsia"/>
                <w:noProof/>
                <w:lang w:eastAsia="zh-CN"/>
              </w:rPr>
              <w:drawing>
                <wp:inline distT="0" distB="0" distL="114300" distR="114300" wp14:anchorId="71DF7D69" wp14:editId="25DB123E">
                  <wp:extent cx="2118360" cy="1560830"/>
                  <wp:effectExtent l="0" t="0" r="15240" b="1270"/>
                  <wp:docPr id="16" name="图片 16" descr="15a3ea98d4b47eb3e7cdc98535feae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5a3ea98d4b47eb3e7cdc98535feaebc"/>
                          <pic:cNvPicPr>
                            <a:picLocks noChangeAspect="1"/>
                          </pic:cNvPicPr>
                        </pic:nvPicPr>
                        <pic:blipFill>
                          <a:blip r:embed="rId19"/>
                          <a:stretch>
                            <a:fillRect/>
                          </a:stretch>
                        </pic:blipFill>
                        <pic:spPr>
                          <a:xfrm>
                            <a:off x="0" y="0"/>
                            <a:ext cx="2118360" cy="1560830"/>
                          </a:xfrm>
                          <a:prstGeom prst="rect">
                            <a:avLst/>
                          </a:prstGeom>
                        </pic:spPr>
                      </pic:pic>
                    </a:graphicData>
                  </a:graphic>
                </wp:inline>
              </w:drawing>
            </w:r>
          </w:p>
        </w:tc>
      </w:tr>
    </w:tbl>
    <w:p w14:paraId="0E7A5864" w14:textId="77777777" w:rsidR="00FF3C14" w:rsidRDefault="00000000">
      <w:pPr>
        <w:rPr>
          <w:rFonts w:hint="eastAsia"/>
        </w:rPr>
      </w:pPr>
      <w:r>
        <w:br w:type="page"/>
      </w:r>
    </w:p>
    <w:p w14:paraId="069DBAB1" w14:textId="77777777" w:rsidR="00FF3C14" w:rsidRDefault="00000000">
      <w:pPr>
        <w:spacing w:before="240" w:after="140"/>
        <w:rPr>
          <w:rFonts w:hint="eastAsia"/>
        </w:rPr>
      </w:pPr>
      <w:proofErr w:type="spellStart"/>
      <w:r>
        <w:rPr>
          <w:b/>
          <w:color w:val="144371"/>
          <w:sz w:val="32"/>
        </w:rPr>
        <w:lastRenderedPageBreak/>
        <w:t>四、项目亮点｜</w:t>
      </w:r>
      <w:r>
        <w:rPr>
          <w:b/>
          <w:color w:val="144371"/>
          <w:sz w:val="32"/>
        </w:rPr>
        <w:t>WHY</w:t>
      </w:r>
      <w:proofErr w:type="spellEnd"/>
      <w:r>
        <w:rPr>
          <w:b/>
          <w:color w:val="144371"/>
          <w:sz w:val="32"/>
        </w:rPr>
        <w:t xml:space="preserve"> THIS PROGRAM</w:t>
      </w:r>
    </w:p>
    <w:p w14:paraId="6C0FBAEA" w14:textId="77777777" w:rsidR="00FF3C14" w:rsidRDefault="00000000">
      <w:pPr>
        <w:numPr>
          <w:ilvl w:val="0"/>
          <w:numId w:val="8"/>
        </w:numPr>
        <w:spacing w:before="160" w:after="80"/>
        <w:rPr>
          <w:rFonts w:hint="eastAsia"/>
          <w:b/>
          <w:color w:val="008B9B"/>
          <w:sz w:val="25"/>
        </w:rPr>
      </w:pPr>
      <w:proofErr w:type="spellStart"/>
      <w:r>
        <w:rPr>
          <w:rFonts w:hint="eastAsia"/>
          <w:b/>
          <w:color w:val="008B9B"/>
          <w:sz w:val="25"/>
        </w:rPr>
        <w:t>国际化学习场景</w:t>
      </w:r>
      <w:proofErr w:type="spellEnd"/>
    </w:p>
    <w:p w14:paraId="3282A010" w14:textId="77777777" w:rsidR="00FF3C14" w:rsidRDefault="00000000">
      <w:pPr>
        <w:spacing w:after="100" w:line="324" w:lineRule="auto"/>
        <w:ind w:firstLineChars="200" w:firstLine="480"/>
        <w:rPr>
          <w:rFonts w:ascii="微软雅黑" w:hAnsi="微软雅黑" w:cs="微软雅黑"/>
          <w:sz w:val="24"/>
          <w:szCs w:val="24"/>
          <w:lang w:eastAsia="zh-CN"/>
        </w:rPr>
      </w:pPr>
      <w:r>
        <w:rPr>
          <w:rFonts w:ascii="微软雅黑" w:hAnsi="微软雅黑" w:cs="微软雅黑" w:hint="eastAsia"/>
          <w:color w:val="232D37"/>
          <w:sz w:val="24"/>
          <w:szCs w:val="24"/>
          <w:lang w:eastAsia="zh-CN"/>
        </w:rPr>
        <w:t>课程、参访与交流活动均围绕国际组织及全球议题展开，使学员在真实国际环境中理解多边合作与公共事务。</w:t>
      </w:r>
    </w:p>
    <w:p w14:paraId="584365CB" w14:textId="77777777" w:rsidR="00FF3C14" w:rsidRDefault="00000000">
      <w:pPr>
        <w:numPr>
          <w:ilvl w:val="0"/>
          <w:numId w:val="8"/>
        </w:numPr>
        <w:spacing w:before="160" w:after="80"/>
        <w:rPr>
          <w:rFonts w:hint="eastAsia"/>
          <w:b/>
          <w:color w:val="008B9B"/>
          <w:sz w:val="25"/>
        </w:rPr>
      </w:pPr>
      <w:proofErr w:type="spellStart"/>
      <w:r>
        <w:rPr>
          <w:rFonts w:hint="eastAsia"/>
          <w:b/>
          <w:color w:val="008B9B"/>
          <w:sz w:val="25"/>
        </w:rPr>
        <w:t>多维度能力提升</w:t>
      </w:r>
      <w:proofErr w:type="spellEnd"/>
    </w:p>
    <w:p w14:paraId="2CA510BD" w14:textId="77777777" w:rsidR="00FF3C14" w:rsidRDefault="00000000">
      <w:pPr>
        <w:spacing w:after="100" w:line="324" w:lineRule="auto"/>
        <w:ind w:firstLineChars="200" w:firstLine="480"/>
        <w:rPr>
          <w:rFonts w:ascii="微软雅黑" w:hAnsi="微软雅黑" w:cs="微软雅黑"/>
          <w:sz w:val="24"/>
          <w:szCs w:val="24"/>
          <w:lang w:eastAsia="zh-CN"/>
        </w:rPr>
      </w:pPr>
      <w:r>
        <w:rPr>
          <w:rFonts w:ascii="微软雅黑" w:hAnsi="微软雅黑" w:cs="微软雅黑" w:hint="eastAsia"/>
          <w:color w:val="232D37"/>
          <w:sz w:val="24"/>
          <w:szCs w:val="24"/>
          <w:lang w:eastAsia="zh-CN"/>
        </w:rPr>
        <w:t>将领导力、公共演讲、谈判、跨文化沟通、创新创业与职业规划融合在一个项目框架中。</w:t>
      </w:r>
    </w:p>
    <w:p w14:paraId="537FDD07" w14:textId="77777777" w:rsidR="00FF3C14" w:rsidRDefault="00000000">
      <w:pPr>
        <w:numPr>
          <w:ilvl w:val="0"/>
          <w:numId w:val="8"/>
        </w:numPr>
        <w:spacing w:before="160" w:after="80"/>
        <w:rPr>
          <w:rFonts w:hint="eastAsia"/>
          <w:b/>
          <w:color w:val="008B9B"/>
          <w:sz w:val="25"/>
          <w:lang w:eastAsia="zh-CN"/>
        </w:rPr>
      </w:pPr>
      <w:r>
        <w:rPr>
          <w:rFonts w:hint="eastAsia"/>
          <w:b/>
          <w:color w:val="008B9B"/>
          <w:sz w:val="25"/>
          <w:lang w:eastAsia="zh-CN"/>
        </w:rPr>
        <w:t>知名国际专家与机构资源</w:t>
      </w:r>
    </w:p>
    <w:p w14:paraId="6B4F427D" w14:textId="77777777" w:rsidR="00FF3C14" w:rsidRDefault="00000000">
      <w:pPr>
        <w:spacing w:after="100" w:line="324" w:lineRule="auto"/>
        <w:ind w:firstLineChars="200" w:firstLine="480"/>
        <w:rPr>
          <w:rFonts w:ascii="微软雅黑" w:hAnsi="微软雅黑" w:cs="微软雅黑"/>
          <w:sz w:val="24"/>
          <w:szCs w:val="24"/>
          <w:lang w:eastAsia="zh-CN"/>
        </w:rPr>
      </w:pPr>
      <w:r>
        <w:rPr>
          <w:rFonts w:ascii="微软雅黑" w:hAnsi="微软雅黑" w:cs="微软雅黑" w:hint="eastAsia"/>
          <w:color w:val="232D37"/>
          <w:sz w:val="24"/>
          <w:szCs w:val="24"/>
          <w:lang w:eastAsia="zh-CN"/>
        </w:rPr>
        <w:t>项目内容涉及国际关系、全球发展、科技创新、商业与领导力等主题，并结合国际组织和欧洲机构参访。</w:t>
      </w:r>
    </w:p>
    <w:p w14:paraId="5AB6934B" w14:textId="77777777" w:rsidR="00FF3C14" w:rsidRDefault="00000000">
      <w:pPr>
        <w:numPr>
          <w:ilvl w:val="0"/>
          <w:numId w:val="8"/>
        </w:numPr>
        <w:spacing w:before="160" w:after="80"/>
        <w:rPr>
          <w:rFonts w:hint="eastAsia"/>
          <w:b/>
          <w:color w:val="008B9B"/>
          <w:sz w:val="25"/>
        </w:rPr>
      </w:pPr>
      <w:proofErr w:type="spellStart"/>
      <w:r>
        <w:rPr>
          <w:rFonts w:hint="eastAsia"/>
          <w:b/>
          <w:color w:val="008B9B"/>
          <w:sz w:val="25"/>
        </w:rPr>
        <w:t>项目成果更聚焦</w:t>
      </w:r>
      <w:proofErr w:type="spellEnd"/>
    </w:p>
    <w:p w14:paraId="293D9504" w14:textId="77777777" w:rsidR="00FF3C14" w:rsidRDefault="00000000">
      <w:pPr>
        <w:spacing w:after="100" w:line="324" w:lineRule="auto"/>
        <w:ind w:firstLineChars="200" w:firstLine="480"/>
        <w:rPr>
          <w:rFonts w:ascii="微软雅黑" w:hAnsi="微软雅黑" w:cs="微软雅黑"/>
          <w:sz w:val="24"/>
          <w:szCs w:val="24"/>
          <w:lang w:eastAsia="zh-CN"/>
        </w:rPr>
      </w:pPr>
      <w:r>
        <w:rPr>
          <w:rFonts w:ascii="微软雅黑" w:hAnsi="微软雅黑" w:cs="微软雅黑" w:hint="eastAsia"/>
          <w:color w:val="232D37"/>
          <w:sz w:val="24"/>
          <w:szCs w:val="24"/>
          <w:lang w:eastAsia="zh-CN"/>
        </w:rPr>
        <w:t>完成项目的学员将获得由JMU、UNITAR及UNDP共同颁发的项目结业证书；同时保留实习证明及优秀学员推荐信等项目成果安排。</w:t>
      </w:r>
    </w:p>
    <w:p w14:paraId="3A8A7C17" w14:textId="77777777" w:rsidR="00FF3C14" w:rsidRDefault="00000000">
      <w:pPr>
        <w:numPr>
          <w:ilvl w:val="0"/>
          <w:numId w:val="8"/>
        </w:numPr>
        <w:spacing w:before="160" w:after="80"/>
        <w:rPr>
          <w:rFonts w:hint="eastAsia"/>
          <w:b/>
          <w:color w:val="008B9B"/>
          <w:sz w:val="25"/>
        </w:rPr>
      </w:pPr>
      <w:proofErr w:type="spellStart"/>
      <w:r>
        <w:rPr>
          <w:rFonts w:hint="eastAsia"/>
          <w:b/>
          <w:color w:val="008B9B"/>
          <w:sz w:val="25"/>
        </w:rPr>
        <w:t>文化体验与城市探索</w:t>
      </w:r>
      <w:proofErr w:type="spellEnd"/>
    </w:p>
    <w:p w14:paraId="6DC75CB0" w14:textId="77777777" w:rsidR="00FF3C14" w:rsidRDefault="00000000">
      <w:pPr>
        <w:spacing w:after="100" w:line="324" w:lineRule="auto"/>
        <w:ind w:firstLineChars="200" w:firstLine="480"/>
        <w:rPr>
          <w:rFonts w:ascii="微软雅黑" w:hAnsi="微软雅黑" w:cs="微软雅黑"/>
          <w:sz w:val="24"/>
          <w:szCs w:val="24"/>
          <w:lang w:eastAsia="zh-CN"/>
        </w:rPr>
      </w:pPr>
      <w:r>
        <w:rPr>
          <w:rFonts w:ascii="微软雅黑" w:hAnsi="微软雅黑" w:cs="微软雅黑" w:hint="eastAsia"/>
          <w:color w:val="232D37"/>
          <w:sz w:val="24"/>
          <w:szCs w:val="24"/>
          <w:lang w:eastAsia="zh-CN"/>
        </w:rPr>
        <w:t>通过日内瓦、巴黎的人文参访、大学与城市体验，理解欧洲社会、文化与国际城市的发展特征。</w:t>
      </w:r>
    </w:p>
    <w:p w14:paraId="143BC014" w14:textId="77777777" w:rsidR="00FF3C14" w:rsidRDefault="00000000">
      <w:pPr>
        <w:spacing w:before="240" w:after="140"/>
        <w:rPr>
          <w:rFonts w:hint="eastAsia"/>
        </w:rPr>
      </w:pPr>
      <w:proofErr w:type="spellStart"/>
      <w:r>
        <w:rPr>
          <w:b/>
          <w:color w:val="144371"/>
          <w:sz w:val="32"/>
        </w:rPr>
        <w:t>五、项目成果｜</w:t>
      </w:r>
      <w:r>
        <w:rPr>
          <w:b/>
          <w:color w:val="144371"/>
          <w:sz w:val="32"/>
        </w:rPr>
        <w:t>PROGRAM</w:t>
      </w:r>
      <w:proofErr w:type="spellEnd"/>
      <w:r>
        <w:rPr>
          <w:b/>
          <w:color w:val="144371"/>
          <w:sz w:val="32"/>
        </w:rPr>
        <w:t xml:space="preserve"> OUTCOMES</w:t>
      </w:r>
    </w:p>
    <w:tbl>
      <w:tblPr>
        <w:tblW w:w="0" w:type="auto"/>
        <w:jc w:val="center"/>
        <w:tblLook w:val="04A0" w:firstRow="1" w:lastRow="0" w:firstColumn="1" w:lastColumn="0" w:noHBand="0" w:noVBand="1"/>
      </w:tblPr>
      <w:tblGrid>
        <w:gridCol w:w="5250"/>
        <w:gridCol w:w="5184"/>
      </w:tblGrid>
      <w:tr w:rsidR="00FF3C14" w14:paraId="0717907D" w14:textId="77777777">
        <w:trPr>
          <w:jc w:val="center"/>
        </w:trPr>
        <w:tc>
          <w:tcPr>
            <w:tcW w:w="10368" w:type="dxa"/>
            <w:gridSpan w:val="2"/>
            <w:shd w:val="clear" w:color="auto" w:fill="FFF5DD"/>
            <w:tcMar>
              <w:top w:w="160" w:type="dxa"/>
              <w:left w:w="180" w:type="dxa"/>
              <w:bottom w:w="160" w:type="dxa"/>
              <w:right w:w="180" w:type="dxa"/>
            </w:tcMar>
          </w:tcPr>
          <w:p w14:paraId="534487B8" w14:textId="77777777" w:rsidR="00FF3C14" w:rsidRDefault="00000000">
            <w:pPr>
              <w:jc w:val="center"/>
              <w:rPr>
                <w:rFonts w:hint="eastAsia"/>
              </w:rPr>
            </w:pPr>
            <w:r>
              <w:rPr>
                <w:noProof/>
                <w:position w:val="-113"/>
              </w:rPr>
              <w:drawing>
                <wp:inline distT="0" distB="0" distL="0" distR="0" wp14:anchorId="605799FB" wp14:editId="1BBB1AA3">
                  <wp:extent cx="2637790" cy="1978660"/>
                  <wp:effectExtent l="0" t="0" r="10160" b="254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0"/>
                          <a:stretch>
                            <a:fillRect/>
                          </a:stretch>
                        </pic:blipFill>
                        <pic:spPr>
                          <a:xfrm>
                            <a:off x="0" y="0"/>
                            <a:ext cx="2637790" cy="1978660"/>
                          </a:xfrm>
                          <a:prstGeom prst="rect">
                            <a:avLst/>
                          </a:prstGeom>
                        </pic:spPr>
                      </pic:pic>
                    </a:graphicData>
                  </a:graphic>
                </wp:inline>
              </w:drawing>
            </w:r>
          </w:p>
        </w:tc>
      </w:tr>
      <w:tr w:rsidR="00FF3C14" w14:paraId="0E24C834" w14:textId="77777777">
        <w:trPr>
          <w:jc w:val="center"/>
        </w:trPr>
        <w:tc>
          <w:tcPr>
            <w:tcW w:w="5184" w:type="dxa"/>
            <w:shd w:val="clear" w:color="auto" w:fill="FFF5DD"/>
            <w:tcMar>
              <w:top w:w="160" w:type="dxa"/>
              <w:left w:w="180" w:type="dxa"/>
              <w:bottom w:w="160" w:type="dxa"/>
              <w:right w:w="180" w:type="dxa"/>
            </w:tcMar>
          </w:tcPr>
          <w:p w14:paraId="2E0EBB71" w14:textId="77777777" w:rsidR="00FF3C14" w:rsidRDefault="00000000">
            <w:pPr>
              <w:rPr>
                <w:rFonts w:ascii="Arial" w:eastAsia="宋体" w:hint="eastAsia"/>
                <w:lang w:eastAsia="zh-CN"/>
              </w:rPr>
            </w:pPr>
            <w:r>
              <w:rPr>
                <w:rFonts w:ascii="Arial" w:eastAsia="宋体" w:hint="eastAsia"/>
                <w:noProof/>
                <w:lang w:eastAsia="zh-CN"/>
              </w:rPr>
              <w:lastRenderedPageBreak/>
              <w:drawing>
                <wp:inline distT="0" distB="0" distL="114300" distR="114300" wp14:anchorId="73F99AA1" wp14:editId="49AE1444">
                  <wp:extent cx="3098165" cy="3735070"/>
                  <wp:effectExtent l="0" t="0" r="6985" b="17780"/>
                  <wp:docPr id="17" name="图片 17" descr="172578009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725780099772"/>
                          <pic:cNvPicPr>
                            <a:picLocks noChangeAspect="1"/>
                          </pic:cNvPicPr>
                        </pic:nvPicPr>
                        <pic:blipFill>
                          <a:blip r:embed="rId21"/>
                          <a:srcRect t="1410" b="1795"/>
                          <a:stretch>
                            <a:fillRect/>
                          </a:stretch>
                        </pic:blipFill>
                        <pic:spPr>
                          <a:xfrm>
                            <a:off x="0" y="0"/>
                            <a:ext cx="3098165" cy="3735070"/>
                          </a:xfrm>
                          <a:prstGeom prst="rect">
                            <a:avLst/>
                          </a:prstGeom>
                        </pic:spPr>
                      </pic:pic>
                    </a:graphicData>
                  </a:graphic>
                </wp:inline>
              </w:drawing>
            </w:r>
          </w:p>
          <w:p w14:paraId="0639A217" w14:textId="77777777" w:rsidR="00FF3C14" w:rsidRDefault="00000000">
            <w:pPr>
              <w:jc w:val="center"/>
              <w:rPr>
                <w:rFonts w:ascii="Arial" w:eastAsia="宋体" w:hint="eastAsia"/>
                <w:lang w:eastAsia="zh-CN"/>
              </w:rPr>
            </w:pPr>
            <w:proofErr w:type="gramStart"/>
            <w:r>
              <w:rPr>
                <w:rFonts w:hint="eastAsia"/>
                <w:spacing w:val="-1"/>
                <w:sz w:val="24"/>
                <w:szCs w:val="24"/>
                <w:lang w:eastAsia="zh-CN"/>
              </w:rPr>
              <w:t>实习证明</w:t>
            </w:r>
            <w:r>
              <w:rPr>
                <w:rFonts w:hint="eastAsia"/>
                <w:spacing w:val="-1"/>
                <w:sz w:val="24"/>
                <w:szCs w:val="24"/>
                <w:lang w:eastAsia="zh-CN"/>
              </w:rPr>
              <w:t xml:space="preserve">  </w:t>
            </w:r>
            <w:r>
              <w:rPr>
                <w:spacing w:val="1"/>
                <w:sz w:val="24"/>
                <w:szCs w:val="24"/>
              </w:rPr>
              <w:t>（</w:t>
            </w:r>
            <w:proofErr w:type="spellStart"/>
            <w:proofErr w:type="gramEnd"/>
            <w:r>
              <w:rPr>
                <w:spacing w:val="1"/>
                <w:sz w:val="24"/>
                <w:szCs w:val="24"/>
              </w:rPr>
              <w:t>样例</w:t>
            </w:r>
            <w:proofErr w:type="spellEnd"/>
            <w:r>
              <w:rPr>
                <w:spacing w:val="1"/>
                <w:sz w:val="24"/>
                <w:szCs w:val="24"/>
              </w:rPr>
              <w:t>）</w:t>
            </w:r>
          </w:p>
        </w:tc>
        <w:tc>
          <w:tcPr>
            <w:tcW w:w="5184" w:type="dxa"/>
            <w:shd w:val="clear" w:color="auto" w:fill="FFF5DD"/>
            <w:tcMar>
              <w:top w:w="160" w:type="dxa"/>
              <w:left w:w="180" w:type="dxa"/>
              <w:bottom w:w="160" w:type="dxa"/>
              <w:right w:w="180" w:type="dxa"/>
            </w:tcMar>
          </w:tcPr>
          <w:p w14:paraId="6C0BFD22" w14:textId="77777777" w:rsidR="00FF3C14" w:rsidRDefault="00000000">
            <w:pPr>
              <w:rPr>
                <w:rFonts w:hint="eastAsia"/>
                <w:lang w:eastAsia="zh-CN"/>
              </w:rPr>
            </w:pPr>
            <w:r>
              <w:rPr>
                <w:rFonts w:hint="eastAsia"/>
                <w:noProof/>
                <w:lang w:eastAsia="zh-CN"/>
              </w:rPr>
              <w:drawing>
                <wp:inline distT="0" distB="0" distL="114300" distR="114300" wp14:anchorId="364C3F42" wp14:editId="2623968D">
                  <wp:extent cx="3015615" cy="3728085"/>
                  <wp:effectExtent l="0" t="0" r="13335" b="5715"/>
                  <wp:docPr id="18" name="图片 18" descr="1756195487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56195487524"/>
                          <pic:cNvPicPr>
                            <a:picLocks noChangeAspect="1"/>
                          </pic:cNvPicPr>
                        </pic:nvPicPr>
                        <pic:blipFill>
                          <a:blip r:embed="rId22"/>
                          <a:stretch>
                            <a:fillRect/>
                          </a:stretch>
                        </pic:blipFill>
                        <pic:spPr>
                          <a:xfrm>
                            <a:off x="0" y="0"/>
                            <a:ext cx="3015615" cy="3728085"/>
                          </a:xfrm>
                          <a:prstGeom prst="rect">
                            <a:avLst/>
                          </a:prstGeom>
                        </pic:spPr>
                      </pic:pic>
                    </a:graphicData>
                  </a:graphic>
                </wp:inline>
              </w:drawing>
            </w:r>
          </w:p>
          <w:p w14:paraId="22FAE4B5" w14:textId="77777777" w:rsidR="00FF3C14" w:rsidRDefault="00000000">
            <w:pPr>
              <w:jc w:val="center"/>
              <w:rPr>
                <w:rFonts w:hint="eastAsia"/>
                <w:lang w:eastAsia="zh-CN"/>
              </w:rPr>
            </w:pPr>
            <w:r>
              <w:rPr>
                <w:rFonts w:hint="eastAsia"/>
                <w:spacing w:val="-1"/>
                <w:sz w:val="24"/>
                <w:szCs w:val="24"/>
                <w:lang w:eastAsia="zh-CN"/>
              </w:rPr>
              <w:t>推荐信</w:t>
            </w:r>
            <w:r>
              <w:rPr>
                <w:spacing w:val="1"/>
                <w:sz w:val="24"/>
                <w:szCs w:val="24"/>
              </w:rPr>
              <w:t>（</w:t>
            </w:r>
            <w:proofErr w:type="spellStart"/>
            <w:r>
              <w:rPr>
                <w:spacing w:val="1"/>
                <w:sz w:val="24"/>
                <w:szCs w:val="24"/>
              </w:rPr>
              <w:t>样例</w:t>
            </w:r>
            <w:proofErr w:type="spellEnd"/>
            <w:r>
              <w:rPr>
                <w:spacing w:val="1"/>
                <w:sz w:val="24"/>
                <w:szCs w:val="24"/>
              </w:rPr>
              <w:t>）</w:t>
            </w:r>
          </w:p>
        </w:tc>
      </w:tr>
    </w:tbl>
    <w:p w14:paraId="34211B34" w14:textId="77777777" w:rsidR="00FF3C14" w:rsidRDefault="00FF3C14">
      <w:pPr>
        <w:spacing w:after="0"/>
        <w:rPr>
          <w:rFonts w:hint="eastAsia"/>
        </w:rPr>
      </w:pPr>
    </w:p>
    <w:p w14:paraId="751D6916" w14:textId="77777777" w:rsidR="00FF3C14" w:rsidRDefault="00000000">
      <w:pPr>
        <w:pStyle w:val="a0"/>
        <w:spacing w:after="60"/>
        <w:ind w:left="317"/>
        <w:rPr>
          <w:rFonts w:ascii="微软雅黑" w:hAnsi="微软雅黑" w:cs="微软雅黑"/>
          <w:sz w:val="24"/>
          <w:szCs w:val="24"/>
          <w:lang w:eastAsia="zh-CN"/>
        </w:rPr>
      </w:pPr>
      <w:r>
        <w:rPr>
          <w:rFonts w:ascii="微软雅黑" w:hAnsi="微软雅黑" w:cs="微软雅黑" w:hint="eastAsia"/>
          <w:color w:val="232D37"/>
          <w:sz w:val="24"/>
          <w:szCs w:val="24"/>
          <w:lang w:eastAsia="zh-CN"/>
        </w:rPr>
        <w:t>项目结业证书：由联合国国际青年组织（JMU）、联合国训练研究所（UNITAR）及联合国开发计划署（UNDP）共同颁发。</w:t>
      </w:r>
    </w:p>
    <w:p w14:paraId="045570F9" w14:textId="77777777" w:rsidR="00FF3C14" w:rsidRDefault="00000000">
      <w:pPr>
        <w:pStyle w:val="a0"/>
        <w:spacing w:after="60"/>
        <w:ind w:left="317"/>
        <w:rPr>
          <w:rFonts w:ascii="微软雅黑" w:hAnsi="微软雅黑" w:cs="微软雅黑"/>
          <w:sz w:val="24"/>
          <w:szCs w:val="24"/>
          <w:lang w:eastAsia="zh-CN"/>
        </w:rPr>
      </w:pPr>
      <w:r>
        <w:rPr>
          <w:rFonts w:ascii="微软雅黑" w:hAnsi="微软雅黑" w:cs="微软雅黑" w:hint="eastAsia"/>
          <w:color w:val="232D37"/>
          <w:sz w:val="24"/>
          <w:szCs w:val="24"/>
          <w:lang w:eastAsia="zh-CN"/>
        </w:rPr>
        <w:t>实习证明：由联合国国际青年组织（JMU）颁发。</w:t>
      </w:r>
    </w:p>
    <w:p w14:paraId="5CDBBD39" w14:textId="77777777" w:rsidR="00FF3C14" w:rsidRDefault="00000000">
      <w:pPr>
        <w:pStyle w:val="a0"/>
        <w:spacing w:after="60"/>
        <w:ind w:left="317"/>
        <w:rPr>
          <w:rFonts w:ascii="微软雅黑" w:hAnsi="微软雅黑" w:cs="微软雅黑"/>
          <w:sz w:val="24"/>
          <w:szCs w:val="24"/>
          <w:lang w:eastAsia="zh-CN"/>
        </w:rPr>
      </w:pPr>
      <w:r>
        <w:rPr>
          <w:rFonts w:ascii="微软雅黑" w:hAnsi="微软雅黑" w:cs="微软雅黑" w:hint="eastAsia"/>
          <w:color w:val="232D37"/>
          <w:sz w:val="24"/>
          <w:szCs w:val="24"/>
          <w:lang w:eastAsia="zh-CN"/>
        </w:rPr>
        <w:t>优秀学员推荐信：优秀学员有机会获得由联合国国际青年组织相关负责人签发的推荐信。</w:t>
      </w:r>
    </w:p>
    <w:p w14:paraId="74F71975" w14:textId="77777777" w:rsidR="00FF3C14" w:rsidRDefault="00000000">
      <w:pPr>
        <w:spacing w:after="100" w:line="324" w:lineRule="auto"/>
        <w:ind w:firstLineChars="100" w:firstLine="240"/>
        <w:rPr>
          <w:rFonts w:ascii="微软雅黑" w:hAnsi="微软雅黑" w:cs="微软雅黑"/>
          <w:sz w:val="24"/>
          <w:szCs w:val="24"/>
          <w:lang w:eastAsia="zh-CN"/>
        </w:rPr>
      </w:pPr>
      <w:r>
        <w:rPr>
          <w:rFonts w:ascii="微软雅黑" w:hAnsi="微软雅黑" w:cs="微软雅黑" w:hint="eastAsia"/>
          <w:color w:val="232D37"/>
          <w:sz w:val="24"/>
          <w:szCs w:val="24"/>
          <w:lang w:eastAsia="zh-CN"/>
        </w:rPr>
        <w:t>注：证书、证明及推荐信的具体样式、签署与颁发安排，以项目最终实施及相关机构确认信息为准。</w:t>
      </w:r>
    </w:p>
    <w:p w14:paraId="469890F8" w14:textId="77777777" w:rsidR="00FF3C14" w:rsidRDefault="00000000">
      <w:pPr>
        <w:jc w:val="center"/>
        <w:rPr>
          <w:rFonts w:hint="eastAsia"/>
        </w:rPr>
      </w:pPr>
      <w:r>
        <w:rPr>
          <w:noProof/>
        </w:rPr>
        <w:drawing>
          <wp:inline distT="0" distB="0" distL="114300" distR="114300" wp14:anchorId="3E537551" wp14:editId="22C872F4">
            <wp:extent cx="2111375" cy="1563370"/>
            <wp:effectExtent l="0" t="0" r="3175" b="177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23"/>
                    <a:stretch>
                      <a:fillRect/>
                    </a:stretch>
                  </pic:blipFill>
                  <pic:spPr>
                    <a:xfrm>
                      <a:off x="0" y="0"/>
                      <a:ext cx="2111375" cy="1563370"/>
                    </a:xfrm>
                    <a:prstGeom prst="rect">
                      <a:avLst/>
                    </a:prstGeom>
                  </pic:spPr>
                </pic:pic>
              </a:graphicData>
            </a:graphic>
          </wp:inline>
        </w:drawing>
      </w:r>
      <w:r>
        <w:rPr>
          <w:noProof/>
        </w:rPr>
        <w:drawing>
          <wp:inline distT="0" distB="0" distL="114300" distR="114300" wp14:anchorId="7EEEBBE6" wp14:editId="27AB6EC7">
            <wp:extent cx="2112645" cy="1583690"/>
            <wp:effectExtent l="0" t="0" r="1905"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4"/>
                    <a:stretch>
                      <a:fillRect/>
                    </a:stretch>
                  </pic:blipFill>
                  <pic:spPr>
                    <a:xfrm>
                      <a:off x="0" y="0"/>
                      <a:ext cx="2112645" cy="1583690"/>
                    </a:xfrm>
                    <a:prstGeom prst="rect">
                      <a:avLst/>
                    </a:prstGeom>
                  </pic:spPr>
                </pic:pic>
              </a:graphicData>
            </a:graphic>
          </wp:inline>
        </w:drawing>
      </w:r>
      <w:r>
        <w:rPr>
          <w:noProof/>
        </w:rPr>
        <w:drawing>
          <wp:inline distT="0" distB="0" distL="114300" distR="114300" wp14:anchorId="76C58475" wp14:editId="1277773D">
            <wp:extent cx="2125345" cy="1593850"/>
            <wp:effectExtent l="0" t="0" r="825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5"/>
                    <a:stretch>
                      <a:fillRect/>
                    </a:stretch>
                  </pic:blipFill>
                  <pic:spPr>
                    <a:xfrm>
                      <a:off x="0" y="0"/>
                      <a:ext cx="2125345" cy="1593850"/>
                    </a:xfrm>
                    <a:prstGeom prst="rect">
                      <a:avLst/>
                    </a:prstGeom>
                  </pic:spPr>
                </pic:pic>
              </a:graphicData>
            </a:graphic>
          </wp:inline>
        </w:drawing>
      </w:r>
    </w:p>
    <w:p w14:paraId="65FE507C" w14:textId="77777777" w:rsidR="00FF3C14" w:rsidRDefault="00FF3C14">
      <w:pPr>
        <w:spacing w:before="240" w:after="140"/>
        <w:rPr>
          <w:rFonts w:hint="eastAsia"/>
          <w:b/>
          <w:color w:val="144371"/>
          <w:sz w:val="32"/>
        </w:rPr>
      </w:pPr>
    </w:p>
    <w:p w14:paraId="68628F71" w14:textId="77777777" w:rsidR="00FF3C14" w:rsidRDefault="00000000">
      <w:pPr>
        <w:spacing w:before="240" w:after="140"/>
        <w:rPr>
          <w:rFonts w:hint="eastAsia"/>
        </w:rPr>
      </w:pPr>
      <w:proofErr w:type="spellStart"/>
      <w:r>
        <w:rPr>
          <w:b/>
          <w:color w:val="144371"/>
          <w:sz w:val="32"/>
        </w:rPr>
        <w:lastRenderedPageBreak/>
        <w:t>六、报名须知｜</w:t>
      </w:r>
      <w:r>
        <w:rPr>
          <w:b/>
          <w:color w:val="144371"/>
          <w:sz w:val="32"/>
        </w:rPr>
        <w:t>APPLICATION</w:t>
      </w:r>
      <w:proofErr w:type="spellEnd"/>
      <w:r>
        <w:rPr>
          <w:b/>
          <w:color w:val="144371"/>
          <w:sz w:val="32"/>
        </w:rPr>
        <w:t xml:space="preserve"> INFORMATION</w:t>
      </w:r>
    </w:p>
    <w:tbl>
      <w:tblPr>
        <w:tblW w:w="0" w:type="auto"/>
        <w:jc w:val="center"/>
        <w:tblLayout w:type="fixed"/>
        <w:tblLook w:val="04A0" w:firstRow="1" w:lastRow="0" w:firstColumn="1" w:lastColumn="0" w:noHBand="0" w:noVBand="1"/>
      </w:tblPr>
      <w:tblGrid>
        <w:gridCol w:w="2769"/>
        <w:gridCol w:w="7599"/>
      </w:tblGrid>
      <w:tr w:rsidR="00FF3C14" w14:paraId="65354AD8" w14:textId="77777777">
        <w:trPr>
          <w:jc w:val="center"/>
        </w:trPr>
        <w:tc>
          <w:tcPr>
            <w:tcW w:w="2769" w:type="dxa"/>
            <w:shd w:val="clear" w:color="auto" w:fill="E6F2F8"/>
            <w:tcMar>
              <w:top w:w="130" w:type="dxa"/>
              <w:left w:w="120" w:type="dxa"/>
              <w:bottom w:w="130" w:type="dxa"/>
              <w:right w:w="120" w:type="dxa"/>
            </w:tcMar>
            <w:vAlign w:val="center"/>
          </w:tcPr>
          <w:p w14:paraId="2825DF8F"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项目日期</w:t>
            </w:r>
            <w:proofErr w:type="spellEnd"/>
          </w:p>
        </w:tc>
        <w:tc>
          <w:tcPr>
            <w:tcW w:w="7599" w:type="dxa"/>
            <w:tcMar>
              <w:top w:w="130" w:type="dxa"/>
              <w:left w:w="150" w:type="dxa"/>
              <w:bottom w:w="130" w:type="dxa"/>
              <w:right w:w="150" w:type="dxa"/>
            </w:tcMar>
            <w:vAlign w:val="center"/>
          </w:tcPr>
          <w:p w14:paraId="4FFE2DF1" w14:textId="77777777" w:rsidR="00FF3C14" w:rsidRDefault="00000000">
            <w:pPr>
              <w:rPr>
                <w:rFonts w:ascii="微软雅黑" w:hAnsi="微软雅黑" w:cs="微软雅黑"/>
                <w:sz w:val="24"/>
                <w:szCs w:val="24"/>
              </w:rPr>
            </w:pPr>
            <w:r>
              <w:rPr>
                <w:rFonts w:ascii="微软雅黑" w:hAnsi="微软雅黑" w:cs="微软雅黑" w:hint="eastAsia"/>
                <w:color w:val="232D37"/>
                <w:sz w:val="24"/>
                <w:szCs w:val="24"/>
              </w:rPr>
              <w:t>2027年1月17日—1月3</w:t>
            </w:r>
            <w:r>
              <w:rPr>
                <w:rFonts w:ascii="微软雅黑" w:hAnsi="微软雅黑" w:cs="微软雅黑" w:hint="eastAsia"/>
                <w:color w:val="232D37"/>
                <w:sz w:val="24"/>
                <w:szCs w:val="24"/>
                <w:lang w:eastAsia="zh-CN"/>
              </w:rPr>
              <w:t>0</w:t>
            </w:r>
            <w:r>
              <w:rPr>
                <w:rFonts w:ascii="微软雅黑" w:hAnsi="微软雅黑" w:cs="微软雅黑" w:hint="eastAsia"/>
                <w:color w:val="232D37"/>
                <w:sz w:val="24"/>
                <w:szCs w:val="24"/>
              </w:rPr>
              <w:t>日</w:t>
            </w:r>
          </w:p>
        </w:tc>
      </w:tr>
      <w:tr w:rsidR="00FF3C14" w14:paraId="7562BE8C" w14:textId="77777777">
        <w:trPr>
          <w:jc w:val="center"/>
        </w:trPr>
        <w:tc>
          <w:tcPr>
            <w:tcW w:w="2769" w:type="dxa"/>
            <w:shd w:val="clear" w:color="auto" w:fill="E6F2F8"/>
            <w:tcMar>
              <w:top w:w="130" w:type="dxa"/>
              <w:left w:w="120" w:type="dxa"/>
              <w:bottom w:w="130" w:type="dxa"/>
              <w:right w:w="120" w:type="dxa"/>
            </w:tcMar>
            <w:vAlign w:val="center"/>
          </w:tcPr>
          <w:p w14:paraId="48852792"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项目管理</w:t>
            </w:r>
            <w:proofErr w:type="spellEnd"/>
          </w:p>
        </w:tc>
        <w:tc>
          <w:tcPr>
            <w:tcW w:w="7599" w:type="dxa"/>
            <w:tcMar>
              <w:top w:w="130" w:type="dxa"/>
              <w:left w:w="150" w:type="dxa"/>
              <w:bottom w:w="130" w:type="dxa"/>
              <w:right w:w="150" w:type="dxa"/>
            </w:tcMar>
            <w:vAlign w:val="center"/>
          </w:tcPr>
          <w:p w14:paraId="374BE37B" w14:textId="77777777" w:rsidR="00FF3C14" w:rsidRDefault="00000000">
            <w:pPr>
              <w:rPr>
                <w:rFonts w:ascii="微软雅黑" w:hAnsi="微软雅黑" w:cs="微软雅黑"/>
                <w:sz w:val="24"/>
                <w:szCs w:val="24"/>
                <w:lang w:eastAsia="zh-CN"/>
              </w:rPr>
            </w:pPr>
            <w:r>
              <w:rPr>
                <w:rFonts w:ascii="微软雅黑" w:hAnsi="微软雅黑" w:cs="微软雅黑" w:hint="eastAsia"/>
                <w:sz w:val="24"/>
                <w:szCs w:val="24"/>
                <w:lang w:eastAsia="zh-CN"/>
              </w:rPr>
              <w:t>每个项目配有专业领队老师，提供详细行前指导并全程陪同学生在海外的生活与学习，全方位管理和保障同学们的人身安全与学习体验。</w:t>
            </w:r>
          </w:p>
        </w:tc>
      </w:tr>
      <w:tr w:rsidR="00FF3C14" w14:paraId="3F507674" w14:textId="77777777">
        <w:trPr>
          <w:jc w:val="center"/>
        </w:trPr>
        <w:tc>
          <w:tcPr>
            <w:tcW w:w="2769" w:type="dxa"/>
            <w:shd w:val="clear" w:color="auto" w:fill="E6F2F8"/>
            <w:tcMar>
              <w:top w:w="130" w:type="dxa"/>
              <w:left w:w="120" w:type="dxa"/>
              <w:bottom w:w="130" w:type="dxa"/>
              <w:right w:w="120" w:type="dxa"/>
            </w:tcMar>
            <w:vAlign w:val="center"/>
          </w:tcPr>
          <w:p w14:paraId="6834EB08"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护照与签证</w:t>
            </w:r>
            <w:proofErr w:type="spellEnd"/>
          </w:p>
        </w:tc>
        <w:tc>
          <w:tcPr>
            <w:tcW w:w="7599" w:type="dxa"/>
            <w:tcMar>
              <w:top w:w="130" w:type="dxa"/>
              <w:left w:w="150" w:type="dxa"/>
              <w:bottom w:w="130" w:type="dxa"/>
              <w:right w:w="150" w:type="dxa"/>
            </w:tcMar>
            <w:vAlign w:val="center"/>
          </w:tcPr>
          <w:p w14:paraId="51297A95"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学员</w:t>
            </w:r>
            <w:proofErr w:type="gramStart"/>
            <w:r>
              <w:rPr>
                <w:rFonts w:ascii="微软雅黑" w:hAnsi="微软雅黑" w:cs="微软雅黑" w:hint="eastAsia"/>
                <w:color w:val="232D37"/>
                <w:sz w:val="24"/>
                <w:szCs w:val="24"/>
                <w:lang w:eastAsia="zh-CN"/>
              </w:rPr>
              <w:t>在在</w:t>
            </w:r>
            <w:proofErr w:type="gramEnd"/>
            <w:r>
              <w:rPr>
                <w:rFonts w:ascii="微软雅黑" w:hAnsi="微软雅黑" w:cs="微软雅黑" w:hint="eastAsia"/>
                <w:color w:val="232D37"/>
                <w:sz w:val="24"/>
                <w:szCs w:val="24"/>
                <w:lang w:eastAsia="zh-CN"/>
              </w:rPr>
              <w:t>项目组指导下，自行前往出入境中心办理护照，项目组将指导办理申根签证。</w:t>
            </w:r>
          </w:p>
        </w:tc>
      </w:tr>
      <w:tr w:rsidR="00FF3C14" w14:paraId="6D45B1B1" w14:textId="77777777">
        <w:trPr>
          <w:jc w:val="center"/>
        </w:trPr>
        <w:tc>
          <w:tcPr>
            <w:tcW w:w="2769" w:type="dxa"/>
            <w:shd w:val="clear" w:color="auto" w:fill="E6F2F8"/>
            <w:tcMar>
              <w:top w:w="130" w:type="dxa"/>
              <w:left w:w="120" w:type="dxa"/>
              <w:bottom w:w="130" w:type="dxa"/>
              <w:right w:w="120" w:type="dxa"/>
            </w:tcMar>
            <w:vAlign w:val="center"/>
          </w:tcPr>
          <w:p w14:paraId="0CDD0F32"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往返机票</w:t>
            </w:r>
            <w:proofErr w:type="spellEnd"/>
          </w:p>
        </w:tc>
        <w:tc>
          <w:tcPr>
            <w:tcW w:w="7599" w:type="dxa"/>
            <w:tcMar>
              <w:top w:w="130" w:type="dxa"/>
              <w:left w:w="150" w:type="dxa"/>
              <w:bottom w:w="130" w:type="dxa"/>
              <w:right w:w="150" w:type="dxa"/>
            </w:tcMar>
            <w:vAlign w:val="center"/>
          </w:tcPr>
          <w:p w14:paraId="179C967B"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报名截止后统一统计出行意向，可选择团体机票或参考团体行程自行购票。</w:t>
            </w:r>
          </w:p>
        </w:tc>
      </w:tr>
      <w:tr w:rsidR="00FF3C14" w14:paraId="4F35B3D9" w14:textId="77777777">
        <w:trPr>
          <w:jc w:val="center"/>
        </w:trPr>
        <w:tc>
          <w:tcPr>
            <w:tcW w:w="2769" w:type="dxa"/>
            <w:shd w:val="clear" w:color="auto" w:fill="E6F2F8"/>
            <w:tcMar>
              <w:top w:w="130" w:type="dxa"/>
              <w:left w:w="120" w:type="dxa"/>
              <w:bottom w:w="130" w:type="dxa"/>
              <w:right w:w="120" w:type="dxa"/>
            </w:tcMar>
            <w:vAlign w:val="center"/>
          </w:tcPr>
          <w:p w14:paraId="25BEB84E"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住宿餐食</w:t>
            </w:r>
            <w:proofErr w:type="spellEnd"/>
          </w:p>
        </w:tc>
        <w:tc>
          <w:tcPr>
            <w:tcW w:w="7599" w:type="dxa"/>
            <w:tcMar>
              <w:top w:w="130" w:type="dxa"/>
              <w:left w:w="150" w:type="dxa"/>
              <w:bottom w:w="130" w:type="dxa"/>
              <w:right w:w="150" w:type="dxa"/>
            </w:tcMar>
            <w:vAlign w:val="center"/>
          </w:tcPr>
          <w:p w14:paraId="20B15C7C"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入住三星级及以上酒店，标准间（双人间），含早餐。</w:t>
            </w:r>
          </w:p>
        </w:tc>
      </w:tr>
      <w:tr w:rsidR="00FF3C14" w14:paraId="4C05A064" w14:textId="77777777">
        <w:trPr>
          <w:jc w:val="center"/>
        </w:trPr>
        <w:tc>
          <w:tcPr>
            <w:tcW w:w="2769" w:type="dxa"/>
            <w:shd w:val="clear" w:color="auto" w:fill="E6F2F8"/>
            <w:tcMar>
              <w:top w:w="130" w:type="dxa"/>
              <w:left w:w="120" w:type="dxa"/>
              <w:bottom w:w="130" w:type="dxa"/>
              <w:right w:w="120" w:type="dxa"/>
            </w:tcMar>
            <w:vAlign w:val="center"/>
          </w:tcPr>
          <w:p w14:paraId="5A416B84" w14:textId="77777777" w:rsidR="00FF3C14" w:rsidRDefault="00000000">
            <w:pPr>
              <w:rPr>
                <w:rFonts w:ascii="微软雅黑" w:hAnsi="微软雅黑" w:cs="微软雅黑"/>
                <w:sz w:val="28"/>
                <w:szCs w:val="28"/>
              </w:rPr>
            </w:pPr>
            <w:proofErr w:type="spellStart"/>
            <w:r>
              <w:rPr>
                <w:rFonts w:ascii="微软雅黑" w:hAnsi="微软雅黑" w:cs="微软雅黑" w:hint="eastAsia"/>
                <w:b/>
                <w:color w:val="144371"/>
                <w:sz w:val="28"/>
                <w:szCs w:val="28"/>
              </w:rPr>
              <w:t>安全保障</w:t>
            </w:r>
            <w:proofErr w:type="spellEnd"/>
          </w:p>
        </w:tc>
        <w:tc>
          <w:tcPr>
            <w:tcW w:w="7599" w:type="dxa"/>
            <w:tcMar>
              <w:top w:w="130" w:type="dxa"/>
              <w:left w:w="150" w:type="dxa"/>
              <w:bottom w:w="130" w:type="dxa"/>
              <w:right w:w="150" w:type="dxa"/>
            </w:tcMar>
            <w:vAlign w:val="center"/>
          </w:tcPr>
          <w:p w14:paraId="1AC67F12"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项目组将统一安排海外保险，并提供项目期间必要的安全管理与支持。</w:t>
            </w:r>
          </w:p>
        </w:tc>
      </w:tr>
      <w:tr w:rsidR="00FF3C14" w14:paraId="01804218" w14:textId="77777777">
        <w:trPr>
          <w:jc w:val="center"/>
        </w:trPr>
        <w:tc>
          <w:tcPr>
            <w:tcW w:w="2769" w:type="dxa"/>
            <w:shd w:val="clear" w:color="auto" w:fill="E6F2F8"/>
            <w:tcMar>
              <w:top w:w="130" w:type="dxa"/>
              <w:left w:w="120" w:type="dxa"/>
              <w:bottom w:w="130" w:type="dxa"/>
              <w:right w:w="120" w:type="dxa"/>
            </w:tcMar>
            <w:vAlign w:val="center"/>
          </w:tcPr>
          <w:p w14:paraId="0EE707C7" w14:textId="77777777" w:rsidR="00FF3C14" w:rsidRDefault="00000000">
            <w:pPr>
              <w:rPr>
                <w:rFonts w:ascii="微软雅黑" w:hAnsi="微软雅黑" w:cs="微软雅黑"/>
                <w:b/>
                <w:color w:val="144371"/>
                <w:sz w:val="28"/>
                <w:szCs w:val="28"/>
              </w:rPr>
            </w:pPr>
            <w:proofErr w:type="spellStart"/>
            <w:r>
              <w:rPr>
                <w:rFonts w:ascii="微软雅黑" w:hAnsi="微软雅黑" w:cs="微软雅黑" w:hint="eastAsia"/>
                <w:b/>
                <w:color w:val="144371"/>
                <w:sz w:val="28"/>
                <w:szCs w:val="28"/>
              </w:rPr>
              <w:t>项目费用</w:t>
            </w:r>
            <w:proofErr w:type="spellEnd"/>
          </w:p>
          <w:p w14:paraId="502222E7" w14:textId="77777777" w:rsidR="00FF3C14" w:rsidRDefault="00FF3C14">
            <w:pPr>
              <w:rPr>
                <w:rFonts w:ascii="微软雅黑" w:hAnsi="微软雅黑" w:cs="微软雅黑"/>
                <w:b/>
                <w:color w:val="144371"/>
                <w:sz w:val="28"/>
                <w:szCs w:val="28"/>
              </w:rPr>
            </w:pPr>
          </w:p>
        </w:tc>
        <w:tc>
          <w:tcPr>
            <w:tcW w:w="7599" w:type="dxa"/>
            <w:tcMar>
              <w:top w:w="130" w:type="dxa"/>
              <w:left w:w="150" w:type="dxa"/>
              <w:bottom w:w="130" w:type="dxa"/>
              <w:right w:w="150" w:type="dxa"/>
            </w:tcMar>
            <w:vAlign w:val="center"/>
          </w:tcPr>
          <w:p w14:paraId="48A1C7F1" w14:textId="77777777" w:rsidR="00FF3C14" w:rsidRDefault="00000000">
            <w:pPr>
              <w:spacing w:after="100" w:line="324" w:lineRule="auto"/>
              <w:rPr>
                <w:rFonts w:ascii="微软雅黑" w:hAnsi="微软雅黑" w:cs="微软雅黑"/>
                <w:color w:val="232D37"/>
                <w:sz w:val="24"/>
                <w:szCs w:val="24"/>
                <w:lang w:eastAsia="zh-CN"/>
              </w:rPr>
            </w:pPr>
            <w:r>
              <w:rPr>
                <w:rFonts w:hint="eastAsia"/>
                <w:color w:val="232D37"/>
                <w:sz w:val="24"/>
                <w:szCs w:val="24"/>
                <w:lang w:eastAsia="zh-CN"/>
              </w:rPr>
              <w:t>34800</w:t>
            </w:r>
            <w:r>
              <w:rPr>
                <w:rFonts w:hint="eastAsia"/>
                <w:color w:val="232D37"/>
                <w:sz w:val="24"/>
                <w:szCs w:val="24"/>
                <w:lang w:eastAsia="zh-CN"/>
              </w:rPr>
              <w:t>元</w:t>
            </w:r>
            <w:r>
              <w:rPr>
                <w:rFonts w:hint="eastAsia"/>
                <w:color w:val="232D37"/>
                <w:sz w:val="24"/>
                <w:szCs w:val="24"/>
                <w:lang w:eastAsia="zh-CN"/>
              </w:rPr>
              <w:t>/</w:t>
            </w:r>
            <w:r>
              <w:rPr>
                <w:rFonts w:hint="eastAsia"/>
                <w:color w:val="232D37"/>
                <w:sz w:val="24"/>
                <w:szCs w:val="24"/>
                <w:lang w:eastAsia="zh-CN"/>
              </w:rPr>
              <w:t>人。</w:t>
            </w:r>
            <w:r>
              <w:rPr>
                <w:color w:val="232D37"/>
                <w:sz w:val="24"/>
                <w:szCs w:val="24"/>
                <w:lang w:eastAsia="zh-CN"/>
              </w:rPr>
              <w:t>费用包含：联合国实训费、住宿费、境外团体活动统一交通、文化参访及人文体验费、早餐。费用不含：往返机票、</w:t>
            </w:r>
            <w:r>
              <w:rPr>
                <w:rFonts w:hint="eastAsia"/>
                <w:color w:val="232D37"/>
                <w:sz w:val="24"/>
                <w:szCs w:val="24"/>
                <w:lang w:eastAsia="zh-CN"/>
              </w:rPr>
              <w:t>保险、</w:t>
            </w:r>
            <w:r>
              <w:rPr>
                <w:color w:val="232D37"/>
                <w:sz w:val="24"/>
                <w:szCs w:val="24"/>
                <w:lang w:eastAsia="zh-CN"/>
              </w:rPr>
              <w:t>证件办理、签证费、午晚餐和其他个人消费。</w:t>
            </w:r>
          </w:p>
        </w:tc>
      </w:tr>
    </w:tbl>
    <w:p w14:paraId="30744885" w14:textId="77777777" w:rsidR="00FF3C14" w:rsidRDefault="00000000">
      <w:pPr>
        <w:rPr>
          <w:rFonts w:hint="eastAsia"/>
          <w:lang w:eastAsia="zh-CN"/>
        </w:rPr>
      </w:pPr>
      <w:r>
        <w:rPr>
          <w:lang w:eastAsia="zh-CN"/>
        </w:rPr>
        <w:br w:type="page"/>
      </w:r>
    </w:p>
    <w:p w14:paraId="780ED9D3" w14:textId="77777777" w:rsidR="00FF3C14" w:rsidRDefault="00000000">
      <w:pPr>
        <w:spacing w:before="240" w:after="140"/>
        <w:rPr>
          <w:rFonts w:hint="eastAsia"/>
        </w:rPr>
      </w:pPr>
      <w:proofErr w:type="spellStart"/>
      <w:r>
        <w:rPr>
          <w:b/>
          <w:color w:val="144371"/>
          <w:sz w:val="32"/>
        </w:rPr>
        <w:lastRenderedPageBreak/>
        <w:t>七、参考日程｜</w:t>
      </w:r>
      <w:r>
        <w:rPr>
          <w:b/>
          <w:color w:val="144371"/>
          <w:sz w:val="32"/>
        </w:rPr>
        <w:t>REFERENCE</w:t>
      </w:r>
      <w:proofErr w:type="spellEnd"/>
      <w:r>
        <w:rPr>
          <w:b/>
          <w:color w:val="144371"/>
          <w:sz w:val="32"/>
        </w:rPr>
        <w:t xml:space="preserve"> ITINERARY</w:t>
      </w:r>
    </w:p>
    <w:p w14:paraId="6CC7723E" w14:textId="77777777" w:rsidR="00FF3C14" w:rsidRDefault="00000000">
      <w:pPr>
        <w:spacing w:after="100" w:line="324" w:lineRule="auto"/>
        <w:rPr>
          <w:rFonts w:hint="eastAsia"/>
        </w:rPr>
      </w:pPr>
      <w:r>
        <w:rPr>
          <w:color w:val="232D37"/>
        </w:rPr>
        <w:t>以下日程为</w:t>
      </w:r>
      <w:r>
        <w:rPr>
          <w:color w:val="232D37"/>
        </w:rPr>
        <w:t>2027</w:t>
      </w:r>
      <w:r>
        <w:rPr>
          <w:color w:val="232D37"/>
        </w:rPr>
        <w:t>寒假参考安排，具体课程、参访机构及活动顺序可能根据外方机构预约与实际安排进行调整。</w:t>
      </w:r>
    </w:p>
    <w:tbl>
      <w:tblPr>
        <w:tblW w:w="0" w:type="auto"/>
        <w:jc w:val="center"/>
        <w:tblLayout w:type="fixed"/>
        <w:tblLook w:val="04A0" w:firstRow="1" w:lastRow="0" w:firstColumn="1" w:lastColumn="0" w:noHBand="0" w:noVBand="1"/>
      </w:tblPr>
      <w:tblGrid>
        <w:gridCol w:w="1205"/>
        <w:gridCol w:w="4980"/>
        <w:gridCol w:w="4054"/>
      </w:tblGrid>
      <w:tr w:rsidR="00FF3C14" w14:paraId="41117D33" w14:textId="77777777">
        <w:trPr>
          <w:jc w:val="center"/>
        </w:trPr>
        <w:tc>
          <w:tcPr>
            <w:tcW w:w="1205" w:type="dxa"/>
            <w:shd w:val="clear" w:color="auto" w:fill="1A5E83"/>
            <w:tcMar>
              <w:top w:w="110" w:type="dxa"/>
              <w:left w:w="80" w:type="dxa"/>
              <w:bottom w:w="110" w:type="dxa"/>
              <w:right w:w="80" w:type="dxa"/>
            </w:tcMar>
            <w:vAlign w:val="center"/>
          </w:tcPr>
          <w:p w14:paraId="3A769D0D" w14:textId="77777777" w:rsidR="00FF3C14" w:rsidRDefault="00000000">
            <w:pPr>
              <w:jc w:val="center"/>
              <w:rPr>
                <w:rFonts w:ascii="微软雅黑" w:hAnsi="微软雅黑" w:cs="微软雅黑"/>
                <w:sz w:val="24"/>
                <w:szCs w:val="24"/>
              </w:rPr>
            </w:pPr>
            <w:proofErr w:type="spellStart"/>
            <w:r>
              <w:rPr>
                <w:rFonts w:ascii="微软雅黑" w:hAnsi="微软雅黑" w:cs="微软雅黑" w:hint="eastAsia"/>
                <w:b/>
                <w:color w:val="FFFFFF"/>
                <w:sz w:val="24"/>
                <w:szCs w:val="24"/>
              </w:rPr>
              <w:t>天数</w:t>
            </w:r>
            <w:proofErr w:type="spellEnd"/>
          </w:p>
        </w:tc>
        <w:tc>
          <w:tcPr>
            <w:tcW w:w="4980" w:type="dxa"/>
            <w:shd w:val="clear" w:color="auto" w:fill="1A5E83"/>
            <w:tcMar>
              <w:top w:w="110" w:type="dxa"/>
              <w:left w:w="80" w:type="dxa"/>
              <w:bottom w:w="110" w:type="dxa"/>
              <w:right w:w="80" w:type="dxa"/>
            </w:tcMar>
            <w:vAlign w:val="center"/>
          </w:tcPr>
          <w:p w14:paraId="7373BE2E" w14:textId="77777777" w:rsidR="00FF3C14" w:rsidRDefault="00000000">
            <w:pPr>
              <w:jc w:val="center"/>
              <w:rPr>
                <w:rFonts w:ascii="微软雅黑" w:hAnsi="微软雅黑" w:cs="微软雅黑"/>
                <w:sz w:val="24"/>
                <w:szCs w:val="24"/>
              </w:rPr>
            </w:pPr>
            <w:proofErr w:type="spellStart"/>
            <w:r>
              <w:rPr>
                <w:rFonts w:ascii="微软雅黑" w:hAnsi="微软雅黑" w:cs="微软雅黑" w:hint="eastAsia"/>
                <w:b/>
                <w:color w:val="FFFFFF"/>
                <w:sz w:val="24"/>
                <w:szCs w:val="24"/>
              </w:rPr>
              <w:t>上午</w:t>
            </w:r>
            <w:proofErr w:type="spellEnd"/>
          </w:p>
        </w:tc>
        <w:tc>
          <w:tcPr>
            <w:tcW w:w="4054" w:type="dxa"/>
            <w:shd w:val="clear" w:color="auto" w:fill="1A5E83"/>
            <w:tcMar>
              <w:top w:w="110" w:type="dxa"/>
              <w:left w:w="80" w:type="dxa"/>
              <w:bottom w:w="110" w:type="dxa"/>
              <w:right w:w="80" w:type="dxa"/>
            </w:tcMar>
            <w:vAlign w:val="center"/>
          </w:tcPr>
          <w:p w14:paraId="3A53EF56" w14:textId="77777777" w:rsidR="00FF3C14" w:rsidRDefault="00000000">
            <w:pPr>
              <w:jc w:val="center"/>
              <w:rPr>
                <w:rFonts w:ascii="微软雅黑" w:hAnsi="微软雅黑" w:cs="微软雅黑"/>
                <w:sz w:val="24"/>
                <w:szCs w:val="24"/>
              </w:rPr>
            </w:pPr>
            <w:proofErr w:type="spellStart"/>
            <w:r>
              <w:rPr>
                <w:rFonts w:ascii="微软雅黑" w:hAnsi="微软雅黑" w:cs="微软雅黑" w:hint="eastAsia"/>
                <w:b/>
                <w:color w:val="FFFFFF"/>
                <w:sz w:val="24"/>
                <w:szCs w:val="24"/>
              </w:rPr>
              <w:t>下午</w:t>
            </w:r>
            <w:proofErr w:type="spellEnd"/>
          </w:p>
        </w:tc>
      </w:tr>
      <w:tr w:rsidR="00FF3C14" w14:paraId="4F6F61DB" w14:textId="77777777">
        <w:trPr>
          <w:jc w:val="center"/>
        </w:trPr>
        <w:tc>
          <w:tcPr>
            <w:tcW w:w="1205" w:type="dxa"/>
            <w:shd w:val="clear" w:color="auto" w:fill="F5FAFC"/>
            <w:tcMar>
              <w:top w:w="100" w:type="dxa"/>
              <w:left w:w="80" w:type="dxa"/>
              <w:bottom w:w="100" w:type="dxa"/>
              <w:right w:w="80" w:type="dxa"/>
            </w:tcMar>
            <w:vAlign w:val="center"/>
          </w:tcPr>
          <w:p w14:paraId="56FCE7E4"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1</w:t>
            </w:r>
          </w:p>
        </w:tc>
        <w:tc>
          <w:tcPr>
            <w:tcW w:w="4980" w:type="dxa"/>
            <w:shd w:val="clear" w:color="auto" w:fill="F5FAFC"/>
            <w:tcMar>
              <w:top w:w="100" w:type="dxa"/>
              <w:left w:w="80" w:type="dxa"/>
              <w:bottom w:w="100" w:type="dxa"/>
              <w:right w:w="80" w:type="dxa"/>
            </w:tcMar>
            <w:vAlign w:val="center"/>
          </w:tcPr>
          <w:p w14:paraId="3F58F1EA"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国内出发、抵达日内瓦</w:t>
            </w:r>
          </w:p>
        </w:tc>
        <w:tc>
          <w:tcPr>
            <w:tcW w:w="4054" w:type="dxa"/>
            <w:shd w:val="clear" w:color="auto" w:fill="F5FAFC"/>
            <w:tcMar>
              <w:top w:w="100" w:type="dxa"/>
              <w:left w:w="80" w:type="dxa"/>
              <w:bottom w:w="100" w:type="dxa"/>
              <w:right w:w="80" w:type="dxa"/>
            </w:tcMar>
            <w:vAlign w:val="center"/>
          </w:tcPr>
          <w:p w14:paraId="524580EA" w14:textId="77777777" w:rsidR="00FF3C14" w:rsidRDefault="00000000">
            <w:pPr>
              <w:rPr>
                <w:rFonts w:ascii="微软雅黑" w:hAnsi="微软雅黑" w:cs="微软雅黑"/>
                <w:sz w:val="24"/>
                <w:szCs w:val="24"/>
                <w:lang w:eastAsia="zh-CN"/>
              </w:rPr>
            </w:pPr>
            <w:r>
              <w:rPr>
                <w:rFonts w:ascii="微软雅黑" w:hAnsi="微软雅黑" w:cs="微软雅黑" w:hint="eastAsia"/>
                <w:color w:val="232D37"/>
                <w:sz w:val="24"/>
                <w:szCs w:val="24"/>
                <w:lang w:eastAsia="zh-CN"/>
              </w:rPr>
              <w:t>前往酒店，完成入住，休息并适应环境</w:t>
            </w:r>
          </w:p>
        </w:tc>
      </w:tr>
      <w:tr w:rsidR="00FF3C14" w14:paraId="70CE4904" w14:textId="77777777">
        <w:trPr>
          <w:jc w:val="center"/>
        </w:trPr>
        <w:tc>
          <w:tcPr>
            <w:tcW w:w="1205" w:type="dxa"/>
            <w:tcMar>
              <w:top w:w="100" w:type="dxa"/>
              <w:left w:w="80" w:type="dxa"/>
              <w:bottom w:w="100" w:type="dxa"/>
              <w:right w:w="80" w:type="dxa"/>
            </w:tcMar>
            <w:vAlign w:val="center"/>
          </w:tcPr>
          <w:p w14:paraId="7F09E805"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2</w:t>
            </w:r>
          </w:p>
        </w:tc>
        <w:tc>
          <w:tcPr>
            <w:tcW w:w="4980" w:type="dxa"/>
            <w:tcMar>
              <w:top w:w="100" w:type="dxa"/>
              <w:left w:w="80" w:type="dxa"/>
              <w:bottom w:w="100" w:type="dxa"/>
              <w:right w:w="80" w:type="dxa"/>
            </w:tcMar>
            <w:vAlign w:val="center"/>
          </w:tcPr>
          <w:p w14:paraId="3A170360" w14:textId="77777777" w:rsidR="00FF3C14" w:rsidRDefault="00000000">
            <w:pPr>
              <w:pStyle w:val="TableText"/>
              <w:spacing w:before="37" w:line="190" w:lineRule="auto"/>
              <w:ind w:left="11" w:right="310" w:hanging="10"/>
              <w:jc w:val="center"/>
              <w:rPr>
                <w:b/>
                <w:bCs/>
                <w:spacing w:val="5"/>
                <w:sz w:val="24"/>
                <w:szCs w:val="24"/>
                <w:lang w:eastAsia="zh-CN"/>
              </w:rPr>
            </w:pPr>
            <w:r>
              <w:rPr>
                <w:rFonts w:hint="eastAsia"/>
                <w:b/>
                <w:bCs/>
                <w:spacing w:val="5"/>
                <w:sz w:val="24"/>
                <w:szCs w:val="24"/>
                <w:lang w:eastAsia="zh-CN"/>
              </w:rPr>
              <w:t>开营仪式</w:t>
            </w:r>
          </w:p>
          <w:p w14:paraId="1FE94195" w14:textId="77777777" w:rsidR="00FF3C14" w:rsidRDefault="00000000">
            <w:pPr>
              <w:jc w:val="center"/>
              <w:rPr>
                <w:rFonts w:ascii="微软雅黑" w:hAnsi="微软雅黑" w:cs="微软雅黑"/>
                <w:sz w:val="24"/>
                <w:szCs w:val="24"/>
                <w:lang w:eastAsia="zh-CN"/>
              </w:rPr>
            </w:pPr>
            <w:r>
              <w:rPr>
                <w:rFonts w:ascii="微软雅黑" w:hAnsi="微软雅黑" w:cs="微软雅黑" w:hint="eastAsia"/>
                <w:b/>
                <w:bCs/>
                <w:color w:val="548DD4" w:themeColor="text2" w:themeTint="99"/>
                <w:spacing w:val="5"/>
                <w:sz w:val="24"/>
                <w:szCs w:val="24"/>
                <w:lang w:eastAsia="zh-CN"/>
              </w:rPr>
              <w:t>课程1 -国际组织项目合作理念</w:t>
            </w:r>
          </w:p>
        </w:tc>
        <w:tc>
          <w:tcPr>
            <w:tcW w:w="4054" w:type="dxa"/>
            <w:tcMar>
              <w:top w:w="100" w:type="dxa"/>
              <w:left w:w="80" w:type="dxa"/>
              <w:bottom w:w="100" w:type="dxa"/>
              <w:right w:w="80" w:type="dxa"/>
            </w:tcMar>
            <w:vAlign w:val="center"/>
          </w:tcPr>
          <w:p w14:paraId="5285C473" w14:textId="77777777" w:rsidR="00FF3C14" w:rsidRDefault="00000000">
            <w:pPr>
              <w:pStyle w:val="TableText"/>
              <w:spacing w:before="113" w:line="189" w:lineRule="auto"/>
              <w:jc w:val="center"/>
              <w:rPr>
                <w:sz w:val="24"/>
                <w:szCs w:val="24"/>
                <w:lang w:eastAsia="zh-CN"/>
              </w:rPr>
            </w:pPr>
            <w:r>
              <w:rPr>
                <w:rFonts w:hint="eastAsia"/>
                <w:b/>
                <w:bCs/>
                <w:color w:val="548DD4" w:themeColor="text2" w:themeTint="99"/>
                <w:spacing w:val="3"/>
                <w:sz w:val="24"/>
                <w:szCs w:val="24"/>
                <w:lang w:eastAsia="zh-CN"/>
              </w:rPr>
              <w:t>课程2-国际组织的结构与职能</w:t>
            </w:r>
          </w:p>
        </w:tc>
      </w:tr>
      <w:tr w:rsidR="00FF3C14" w14:paraId="277A462E" w14:textId="77777777">
        <w:trPr>
          <w:jc w:val="center"/>
        </w:trPr>
        <w:tc>
          <w:tcPr>
            <w:tcW w:w="1205" w:type="dxa"/>
            <w:shd w:val="clear" w:color="auto" w:fill="F5FAFC"/>
            <w:tcMar>
              <w:top w:w="100" w:type="dxa"/>
              <w:left w:w="80" w:type="dxa"/>
              <w:bottom w:w="100" w:type="dxa"/>
              <w:right w:w="80" w:type="dxa"/>
            </w:tcMar>
            <w:vAlign w:val="center"/>
          </w:tcPr>
          <w:p w14:paraId="34D4051B"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3</w:t>
            </w:r>
          </w:p>
        </w:tc>
        <w:tc>
          <w:tcPr>
            <w:tcW w:w="4980" w:type="dxa"/>
            <w:shd w:val="clear" w:color="auto" w:fill="F5FAFC"/>
            <w:tcMar>
              <w:top w:w="100" w:type="dxa"/>
              <w:left w:w="80" w:type="dxa"/>
              <w:bottom w:w="100" w:type="dxa"/>
              <w:right w:w="80" w:type="dxa"/>
            </w:tcMar>
            <w:vAlign w:val="center"/>
          </w:tcPr>
          <w:p w14:paraId="44D4B0F4" w14:textId="77777777" w:rsidR="00FF3C14" w:rsidRDefault="00000000">
            <w:pPr>
              <w:pStyle w:val="TableText"/>
              <w:spacing w:before="57" w:line="199" w:lineRule="auto"/>
              <w:ind w:right="368"/>
              <w:jc w:val="center"/>
              <w:rPr>
                <w:b/>
                <w:bCs/>
                <w:color w:val="E36C0A" w:themeColor="accent6" w:themeShade="BF"/>
                <w:sz w:val="24"/>
                <w:szCs w:val="24"/>
                <w:lang w:eastAsia="zh-CN"/>
              </w:rPr>
            </w:pPr>
            <w:bookmarkStart w:id="0" w:name="OLE_LINK1"/>
            <w:r>
              <w:rPr>
                <w:rFonts w:hint="eastAsia"/>
                <w:b/>
                <w:bCs/>
                <w:color w:val="E36C0A" w:themeColor="accent6" w:themeShade="BF"/>
                <w:sz w:val="24"/>
                <w:szCs w:val="24"/>
                <w:lang w:eastAsia="zh-CN"/>
              </w:rPr>
              <w:t>联合国发展署</w:t>
            </w:r>
            <w:bookmarkEnd w:id="0"/>
            <w:r>
              <w:rPr>
                <w:rFonts w:hint="eastAsia"/>
                <w:b/>
                <w:bCs/>
                <w:color w:val="E36C0A" w:themeColor="accent6" w:themeShade="BF"/>
                <w:sz w:val="24"/>
                <w:szCs w:val="24"/>
                <w:lang w:eastAsia="zh-CN"/>
              </w:rPr>
              <w:t>参观</w:t>
            </w:r>
          </w:p>
          <w:p w14:paraId="2E9559CF" w14:textId="77777777" w:rsidR="00FF3C14" w:rsidRDefault="00000000">
            <w:pPr>
              <w:pStyle w:val="TableText"/>
              <w:spacing w:before="57" w:line="199" w:lineRule="auto"/>
              <w:ind w:right="368"/>
              <w:jc w:val="center"/>
              <w:rPr>
                <w:sz w:val="24"/>
                <w:szCs w:val="24"/>
                <w:lang w:eastAsia="zh-CN"/>
              </w:rPr>
            </w:pPr>
            <w:r>
              <w:rPr>
                <w:rFonts w:hint="eastAsia"/>
                <w:b/>
                <w:bCs/>
                <w:color w:val="548DD4" w:themeColor="text2" w:themeTint="99"/>
                <w:sz w:val="24"/>
                <w:szCs w:val="24"/>
                <w:lang w:eastAsia="zh-CN"/>
              </w:rPr>
              <w:t>课程3：联合国可持续发展目标介绍</w:t>
            </w:r>
          </w:p>
        </w:tc>
        <w:tc>
          <w:tcPr>
            <w:tcW w:w="4054" w:type="dxa"/>
            <w:shd w:val="clear" w:color="auto" w:fill="F5FAFC"/>
            <w:tcMar>
              <w:top w:w="100" w:type="dxa"/>
              <w:left w:w="80" w:type="dxa"/>
              <w:bottom w:w="100" w:type="dxa"/>
              <w:right w:w="80" w:type="dxa"/>
            </w:tcMar>
            <w:vAlign w:val="center"/>
          </w:tcPr>
          <w:p w14:paraId="32A31385" w14:textId="77777777" w:rsidR="00FF3C14" w:rsidRDefault="00000000">
            <w:pPr>
              <w:pStyle w:val="TableText"/>
              <w:spacing w:before="54" w:line="190" w:lineRule="auto"/>
              <w:jc w:val="center"/>
              <w:rPr>
                <w:b/>
                <w:bCs/>
                <w:spacing w:val="7"/>
                <w:sz w:val="24"/>
                <w:szCs w:val="24"/>
                <w:lang w:eastAsia="zh-CN"/>
              </w:rPr>
            </w:pPr>
            <w:r>
              <w:rPr>
                <w:rFonts w:hint="eastAsia"/>
                <w:b/>
                <w:bCs/>
                <w:color w:val="E36C0A" w:themeColor="accent6" w:themeShade="BF"/>
                <w:spacing w:val="7"/>
                <w:sz w:val="24"/>
                <w:szCs w:val="24"/>
                <w:lang w:eastAsia="zh-CN"/>
              </w:rPr>
              <w:t>国际红十字与红新月博物馆参观</w:t>
            </w:r>
          </w:p>
          <w:p w14:paraId="3530AD6F" w14:textId="77777777" w:rsidR="00FF3C14" w:rsidRDefault="00000000">
            <w:pPr>
              <w:pStyle w:val="TableText"/>
              <w:spacing w:before="57" w:line="199" w:lineRule="auto"/>
              <w:ind w:right="254"/>
              <w:jc w:val="center"/>
              <w:rPr>
                <w:sz w:val="24"/>
                <w:szCs w:val="24"/>
              </w:rPr>
            </w:pPr>
            <w:proofErr w:type="spellStart"/>
            <w:r>
              <w:rPr>
                <w:rFonts w:hint="eastAsia"/>
                <w:spacing w:val="7"/>
                <w:sz w:val="24"/>
                <w:szCs w:val="24"/>
              </w:rPr>
              <w:t>学习人道主义精神</w:t>
            </w:r>
            <w:proofErr w:type="spellEnd"/>
          </w:p>
        </w:tc>
      </w:tr>
      <w:tr w:rsidR="00FF3C14" w14:paraId="7A935A74" w14:textId="77777777">
        <w:trPr>
          <w:jc w:val="center"/>
        </w:trPr>
        <w:tc>
          <w:tcPr>
            <w:tcW w:w="1205" w:type="dxa"/>
            <w:tcMar>
              <w:top w:w="100" w:type="dxa"/>
              <w:left w:w="80" w:type="dxa"/>
              <w:bottom w:w="100" w:type="dxa"/>
              <w:right w:w="80" w:type="dxa"/>
            </w:tcMar>
            <w:vAlign w:val="center"/>
          </w:tcPr>
          <w:p w14:paraId="18E317CC"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4</w:t>
            </w:r>
          </w:p>
        </w:tc>
        <w:tc>
          <w:tcPr>
            <w:tcW w:w="4980" w:type="dxa"/>
            <w:tcMar>
              <w:top w:w="100" w:type="dxa"/>
              <w:left w:w="80" w:type="dxa"/>
              <w:bottom w:w="100" w:type="dxa"/>
              <w:right w:w="80" w:type="dxa"/>
            </w:tcMar>
            <w:vAlign w:val="center"/>
          </w:tcPr>
          <w:p w14:paraId="5B14B2B7" w14:textId="77777777" w:rsidR="00FF3C14" w:rsidRDefault="00000000">
            <w:pPr>
              <w:pStyle w:val="TableText"/>
              <w:spacing w:before="57" w:line="199" w:lineRule="auto"/>
              <w:ind w:right="368"/>
              <w:jc w:val="center"/>
              <w:rPr>
                <w:b/>
                <w:bCs/>
                <w:color w:val="E36C0A" w:themeColor="accent6" w:themeShade="BF"/>
                <w:sz w:val="24"/>
                <w:szCs w:val="24"/>
                <w:lang w:eastAsia="zh-CN"/>
              </w:rPr>
            </w:pPr>
            <w:r>
              <w:rPr>
                <w:rFonts w:hint="eastAsia"/>
                <w:b/>
                <w:bCs/>
                <w:color w:val="E36C0A" w:themeColor="accent6" w:themeShade="BF"/>
                <w:sz w:val="24"/>
                <w:szCs w:val="24"/>
                <w:lang w:eastAsia="zh-CN"/>
              </w:rPr>
              <w:t>联合国人权发展组织参观</w:t>
            </w:r>
          </w:p>
          <w:p w14:paraId="44190CDE" w14:textId="77777777" w:rsidR="00FF3C14" w:rsidRDefault="00000000">
            <w:pPr>
              <w:pStyle w:val="TableText"/>
              <w:spacing w:before="57" w:line="199" w:lineRule="auto"/>
              <w:ind w:right="254"/>
              <w:jc w:val="center"/>
              <w:rPr>
                <w:sz w:val="24"/>
                <w:szCs w:val="24"/>
                <w:lang w:eastAsia="zh-CN"/>
              </w:rPr>
            </w:pPr>
            <w:r>
              <w:rPr>
                <w:rFonts w:hint="eastAsia"/>
                <w:b/>
                <w:bCs/>
                <w:color w:val="548DD4" w:themeColor="text2" w:themeTint="99"/>
                <w:sz w:val="24"/>
                <w:szCs w:val="24"/>
                <w:lang w:eastAsia="zh-CN"/>
              </w:rPr>
              <w:t>课程4：全球人权问题的挑战</w:t>
            </w:r>
          </w:p>
        </w:tc>
        <w:tc>
          <w:tcPr>
            <w:tcW w:w="4054" w:type="dxa"/>
            <w:tcMar>
              <w:top w:w="100" w:type="dxa"/>
              <w:left w:w="80" w:type="dxa"/>
              <w:bottom w:w="100" w:type="dxa"/>
              <w:right w:w="80" w:type="dxa"/>
            </w:tcMar>
            <w:vAlign w:val="center"/>
          </w:tcPr>
          <w:p w14:paraId="100F7A31" w14:textId="77777777" w:rsidR="00FF3C14" w:rsidRDefault="00000000">
            <w:pPr>
              <w:pStyle w:val="TableText"/>
              <w:spacing w:before="54" w:line="190" w:lineRule="auto"/>
              <w:jc w:val="center"/>
              <w:rPr>
                <w:b/>
                <w:bCs/>
                <w:color w:val="E36C0A" w:themeColor="accent6" w:themeShade="BF"/>
                <w:spacing w:val="7"/>
                <w:sz w:val="24"/>
                <w:szCs w:val="24"/>
                <w:lang w:eastAsia="zh-CN"/>
              </w:rPr>
            </w:pPr>
            <w:r>
              <w:rPr>
                <w:rFonts w:hint="eastAsia"/>
                <w:b/>
                <w:bCs/>
                <w:color w:val="E36C0A" w:themeColor="accent6" w:themeShade="BF"/>
                <w:spacing w:val="7"/>
                <w:sz w:val="24"/>
                <w:szCs w:val="24"/>
                <w:lang w:eastAsia="zh-CN"/>
              </w:rPr>
              <w:t>联合国日内瓦总部万国宫参观</w:t>
            </w:r>
          </w:p>
          <w:p w14:paraId="3CCF5F9A" w14:textId="77777777" w:rsidR="00FF3C14" w:rsidRDefault="00000000">
            <w:pPr>
              <w:pStyle w:val="TableText"/>
              <w:spacing w:before="57" w:line="199" w:lineRule="auto"/>
              <w:ind w:right="254"/>
              <w:jc w:val="center"/>
              <w:rPr>
                <w:sz w:val="24"/>
                <w:szCs w:val="24"/>
              </w:rPr>
            </w:pPr>
            <w:proofErr w:type="spellStart"/>
            <w:r>
              <w:rPr>
                <w:rFonts w:hint="eastAsia"/>
                <w:spacing w:val="3"/>
                <w:sz w:val="24"/>
                <w:szCs w:val="24"/>
              </w:rPr>
              <w:t>学习国际组织运作</w:t>
            </w:r>
            <w:proofErr w:type="spellEnd"/>
          </w:p>
        </w:tc>
      </w:tr>
      <w:tr w:rsidR="00FF3C14" w14:paraId="0CB59145" w14:textId="77777777">
        <w:trPr>
          <w:jc w:val="center"/>
        </w:trPr>
        <w:tc>
          <w:tcPr>
            <w:tcW w:w="1205" w:type="dxa"/>
            <w:shd w:val="clear" w:color="auto" w:fill="F5FAFC"/>
            <w:tcMar>
              <w:top w:w="100" w:type="dxa"/>
              <w:left w:w="80" w:type="dxa"/>
              <w:bottom w:w="100" w:type="dxa"/>
              <w:right w:w="80" w:type="dxa"/>
            </w:tcMar>
            <w:vAlign w:val="center"/>
          </w:tcPr>
          <w:p w14:paraId="0202073C"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5</w:t>
            </w:r>
          </w:p>
        </w:tc>
        <w:tc>
          <w:tcPr>
            <w:tcW w:w="4980" w:type="dxa"/>
            <w:shd w:val="clear" w:color="auto" w:fill="F5FAFC"/>
            <w:tcMar>
              <w:top w:w="100" w:type="dxa"/>
              <w:left w:w="80" w:type="dxa"/>
              <w:bottom w:w="100" w:type="dxa"/>
              <w:right w:w="80" w:type="dxa"/>
            </w:tcMar>
            <w:vAlign w:val="center"/>
          </w:tcPr>
          <w:p w14:paraId="22DC3C46" w14:textId="77777777" w:rsidR="00FF3C14" w:rsidRDefault="00000000">
            <w:pPr>
              <w:pStyle w:val="TableText"/>
              <w:spacing w:before="54" w:line="190" w:lineRule="auto"/>
              <w:jc w:val="center"/>
              <w:rPr>
                <w:b/>
                <w:bCs/>
                <w:color w:val="E36C0A" w:themeColor="accent6" w:themeShade="BF"/>
                <w:spacing w:val="7"/>
                <w:sz w:val="24"/>
                <w:szCs w:val="24"/>
                <w:lang w:eastAsia="zh-CN"/>
              </w:rPr>
            </w:pPr>
            <w:r>
              <w:rPr>
                <w:rFonts w:hint="eastAsia"/>
                <w:b/>
                <w:bCs/>
                <w:color w:val="548DD4" w:themeColor="text2" w:themeTint="99"/>
                <w:sz w:val="24"/>
                <w:szCs w:val="24"/>
                <w:lang w:eastAsia="zh-CN"/>
              </w:rPr>
              <w:t xml:space="preserve"> </w:t>
            </w:r>
            <w:r>
              <w:rPr>
                <w:rFonts w:hint="eastAsia"/>
                <w:b/>
                <w:bCs/>
                <w:color w:val="E36C0A" w:themeColor="accent6" w:themeShade="BF"/>
                <w:spacing w:val="7"/>
                <w:sz w:val="24"/>
                <w:szCs w:val="24"/>
                <w:lang w:eastAsia="zh-CN"/>
              </w:rPr>
              <w:t>欧洲核物理研究所参观</w:t>
            </w:r>
          </w:p>
          <w:p w14:paraId="76011B1A" w14:textId="77777777" w:rsidR="00FF3C14" w:rsidRDefault="00000000">
            <w:pPr>
              <w:pStyle w:val="TableText"/>
              <w:spacing w:before="23" w:line="215" w:lineRule="auto"/>
              <w:ind w:right="303"/>
              <w:jc w:val="center"/>
              <w:rPr>
                <w:sz w:val="24"/>
                <w:szCs w:val="24"/>
                <w:lang w:eastAsia="zh-CN"/>
              </w:rPr>
            </w:pPr>
            <w:r>
              <w:rPr>
                <w:rFonts w:hint="eastAsia"/>
                <w:spacing w:val="7"/>
                <w:sz w:val="24"/>
                <w:szCs w:val="24"/>
                <w:lang w:eastAsia="zh-CN"/>
              </w:rPr>
              <w:t>了解国际开放性科研机构的运作模式</w:t>
            </w:r>
          </w:p>
        </w:tc>
        <w:tc>
          <w:tcPr>
            <w:tcW w:w="4054" w:type="dxa"/>
            <w:shd w:val="clear" w:color="auto" w:fill="F5FAFC"/>
            <w:tcMar>
              <w:top w:w="100" w:type="dxa"/>
              <w:left w:w="80" w:type="dxa"/>
              <w:bottom w:w="100" w:type="dxa"/>
              <w:right w:w="80" w:type="dxa"/>
            </w:tcMar>
            <w:vAlign w:val="center"/>
          </w:tcPr>
          <w:p w14:paraId="2379A4D7" w14:textId="77777777" w:rsidR="00FF3C14" w:rsidRDefault="00000000">
            <w:pPr>
              <w:pStyle w:val="TableText"/>
              <w:spacing w:before="54" w:line="190" w:lineRule="auto"/>
              <w:jc w:val="center"/>
              <w:rPr>
                <w:sz w:val="24"/>
                <w:szCs w:val="24"/>
              </w:rPr>
            </w:pPr>
            <w:r>
              <w:rPr>
                <w:rFonts w:hint="eastAsia"/>
                <w:b/>
                <w:bCs/>
                <w:color w:val="E36C0A" w:themeColor="accent6" w:themeShade="BF"/>
                <w:spacing w:val="7"/>
                <w:sz w:val="24"/>
                <w:szCs w:val="24"/>
                <w:lang w:eastAsia="zh-CN"/>
              </w:rPr>
              <w:t>百达斐丽博物馆参观</w:t>
            </w:r>
          </w:p>
        </w:tc>
      </w:tr>
      <w:tr w:rsidR="00FF3C14" w14:paraId="35A02BDE" w14:textId="77777777">
        <w:trPr>
          <w:jc w:val="center"/>
        </w:trPr>
        <w:tc>
          <w:tcPr>
            <w:tcW w:w="1205" w:type="dxa"/>
            <w:tcMar>
              <w:top w:w="100" w:type="dxa"/>
              <w:left w:w="80" w:type="dxa"/>
              <w:bottom w:w="100" w:type="dxa"/>
              <w:right w:w="80" w:type="dxa"/>
            </w:tcMar>
            <w:vAlign w:val="center"/>
          </w:tcPr>
          <w:p w14:paraId="2C92AA48"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6</w:t>
            </w:r>
          </w:p>
        </w:tc>
        <w:tc>
          <w:tcPr>
            <w:tcW w:w="4980" w:type="dxa"/>
            <w:tcMar>
              <w:top w:w="100" w:type="dxa"/>
              <w:left w:w="80" w:type="dxa"/>
              <w:bottom w:w="100" w:type="dxa"/>
              <w:right w:w="80" w:type="dxa"/>
            </w:tcMar>
            <w:vAlign w:val="center"/>
          </w:tcPr>
          <w:p w14:paraId="119B5810" w14:textId="77777777" w:rsidR="00FF3C14" w:rsidRDefault="00000000">
            <w:pPr>
              <w:pStyle w:val="TableText"/>
              <w:spacing w:before="56" w:line="210" w:lineRule="auto"/>
              <w:ind w:left="58" w:right="296" w:firstLine="5"/>
              <w:jc w:val="center"/>
              <w:rPr>
                <w:b/>
                <w:bCs/>
                <w:color w:val="E36C0A" w:themeColor="accent6" w:themeShade="BF"/>
                <w:spacing w:val="7"/>
                <w:sz w:val="24"/>
                <w:szCs w:val="24"/>
                <w:lang w:eastAsia="zh-CN"/>
              </w:rPr>
            </w:pPr>
            <w:r>
              <w:rPr>
                <w:rFonts w:hint="eastAsia"/>
                <w:b/>
                <w:bCs/>
                <w:color w:val="E36C0A" w:themeColor="accent6" w:themeShade="BF"/>
                <w:spacing w:val="7"/>
                <w:sz w:val="24"/>
                <w:szCs w:val="24"/>
                <w:lang w:eastAsia="zh-CN"/>
              </w:rPr>
              <w:t>WTO世界贸易组织参观</w:t>
            </w:r>
          </w:p>
          <w:p w14:paraId="0F8E115E" w14:textId="77777777" w:rsidR="00FF3C14" w:rsidRDefault="00000000">
            <w:pPr>
              <w:pStyle w:val="TableText"/>
              <w:spacing w:before="56" w:line="210" w:lineRule="auto"/>
              <w:ind w:left="58" w:right="296" w:firstLine="5"/>
              <w:jc w:val="center"/>
              <w:rPr>
                <w:sz w:val="24"/>
                <w:szCs w:val="24"/>
                <w:lang w:eastAsia="zh-CN"/>
              </w:rPr>
            </w:pPr>
            <w:r>
              <w:rPr>
                <w:rFonts w:hint="eastAsia"/>
                <w:b/>
                <w:bCs/>
                <w:color w:val="548DD4" w:themeColor="text2" w:themeTint="99"/>
                <w:sz w:val="24"/>
                <w:szCs w:val="24"/>
                <w:lang w:eastAsia="zh-CN"/>
              </w:rPr>
              <w:t>课程6：全球贸易体系与青年领导力培训</w:t>
            </w:r>
          </w:p>
        </w:tc>
        <w:tc>
          <w:tcPr>
            <w:tcW w:w="4054" w:type="dxa"/>
            <w:tcMar>
              <w:top w:w="100" w:type="dxa"/>
              <w:left w:w="80" w:type="dxa"/>
              <w:bottom w:w="100" w:type="dxa"/>
              <w:right w:w="80" w:type="dxa"/>
            </w:tcMar>
            <w:vAlign w:val="center"/>
          </w:tcPr>
          <w:p w14:paraId="583CF56D" w14:textId="77777777" w:rsidR="00FF3C14" w:rsidRDefault="00000000">
            <w:pPr>
              <w:pStyle w:val="TableText"/>
              <w:spacing w:before="113" w:line="189" w:lineRule="auto"/>
              <w:jc w:val="center"/>
              <w:rPr>
                <w:sz w:val="24"/>
                <w:szCs w:val="24"/>
              </w:rPr>
            </w:pPr>
            <w:r>
              <w:rPr>
                <w:rFonts w:hint="eastAsia"/>
                <w:spacing w:val="7"/>
                <w:sz w:val="24"/>
                <w:szCs w:val="24"/>
                <w:lang w:eastAsia="zh-CN"/>
              </w:rPr>
              <w:t>日内瓦自由参观</w:t>
            </w:r>
          </w:p>
        </w:tc>
      </w:tr>
      <w:tr w:rsidR="00FF3C14" w14:paraId="0D4598A1" w14:textId="77777777">
        <w:trPr>
          <w:jc w:val="center"/>
        </w:trPr>
        <w:tc>
          <w:tcPr>
            <w:tcW w:w="1205" w:type="dxa"/>
            <w:shd w:val="clear" w:color="auto" w:fill="F5FAFC"/>
            <w:tcMar>
              <w:top w:w="100" w:type="dxa"/>
              <w:left w:w="80" w:type="dxa"/>
              <w:bottom w:w="100" w:type="dxa"/>
              <w:right w:w="80" w:type="dxa"/>
            </w:tcMar>
            <w:vAlign w:val="center"/>
          </w:tcPr>
          <w:p w14:paraId="5CBFB23F"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7</w:t>
            </w:r>
          </w:p>
        </w:tc>
        <w:tc>
          <w:tcPr>
            <w:tcW w:w="4980" w:type="dxa"/>
            <w:shd w:val="clear" w:color="auto" w:fill="F5FAFC"/>
            <w:tcMar>
              <w:top w:w="100" w:type="dxa"/>
              <w:left w:w="80" w:type="dxa"/>
              <w:bottom w:w="100" w:type="dxa"/>
              <w:right w:w="80" w:type="dxa"/>
            </w:tcMar>
            <w:vAlign w:val="center"/>
          </w:tcPr>
          <w:p w14:paraId="4126097B" w14:textId="77777777" w:rsidR="00FF3C14" w:rsidRDefault="00000000">
            <w:pPr>
              <w:jc w:val="center"/>
              <w:rPr>
                <w:rFonts w:ascii="微软雅黑" w:hAnsi="微软雅黑" w:cs="微软雅黑"/>
                <w:b/>
                <w:bCs/>
                <w:sz w:val="24"/>
                <w:szCs w:val="24"/>
              </w:rPr>
            </w:pPr>
            <w:proofErr w:type="spellStart"/>
            <w:r>
              <w:rPr>
                <w:rFonts w:ascii="微软雅黑" w:hAnsi="微软雅黑" w:cs="微软雅黑" w:hint="eastAsia"/>
                <w:b/>
                <w:bCs/>
                <w:color w:val="232D37"/>
                <w:sz w:val="24"/>
                <w:szCs w:val="24"/>
              </w:rPr>
              <w:t>日内瓦前往巴黎</w:t>
            </w:r>
            <w:proofErr w:type="spellEnd"/>
          </w:p>
        </w:tc>
        <w:tc>
          <w:tcPr>
            <w:tcW w:w="4054" w:type="dxa"/>
            <w:shd w:val="clear" w:color="auto" w:fill="F5FAFC"/>
            <w:tcMar>
              <w:top w:w="100" w:type="dxa"/>
              <w:left w:w="80" w:type="dxa"/>
              <w:bottom w:w="100" w:type="dxa"/>
              <w:right w:w="80" w:type="dxa"/>
            </w:tcMar>
            <w:vAlign w:val="center"/>
          </w:tcPr>
          <w:p w14:paraId="6B46916B" w14:textId="77777777" w:rsidR="00FF3C14" w:rsidRDefault="00000000">
            <w:pPr>
              <w:jc w:val="center"/>
              <w:rPr>
                <w:rFonts w:ascii="微软雅黑" w:hAnsi="微软雅黑" w:cs="微软雅黑"/>
                <w:b/>
                <w:bCs/>
                <w:sz w:val="24"/>
                <w:szCs w:val="24"/>
              </w:rPr>
            </w:pPr>
            <w:proofErr w:type="spellStart"/>
            <w:r>
              <w:rPr>
                <w:rFonts w:ascii="微软雅黑" w:hAnsi="微软雅黑" w:cs="微软雅黑" w:hint="eastAsia"/>
                <w:b/>
                <w:bCs/>
                <w:color w:val="232D37"/>
                <w:sz w:val="24"/>
                <w:szCs w:val="24"/>
              </w:rPr>
              <w:t>抵达巴黎并办理入住</w:t>
            </w:r>
            <w:proofErr w:type="spellEnd"/>
          </w:p>
        </w:tc>
      </w:tr>
      <w:tr w:rsidR="00FF3C14" w14:paraId="50D75611" w14:textId="77777777">
        <w:trPr>
          <w:jc w:val="center"/>
        </w:trPr>
        <w:tc>
          <w:tcPr>
            <w:tcW w:w="1205" w:type="dxa"/>
            <w:tcMar>
              <w:top w:w="100" w:type="dxa"/>
              <w:left w:w="80" w:type="dxa"/>
              <w:bottom w:w="100" w:type="dxa"/>
              <w:right w:w="80" w:type="dxa"/>
            </w:tcMar>
            <w:vAlign w:val="center"/>
          </w:tcPr>
          <w:p w14:paraId="41FD1B8D"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8</w:t>
            </w:r>
          </w:p>
        </w:tc>
        <w:tc>
          <w:tcPr>
            <w:tcW w:w="9034" w:type="dxa"/>
            <w:gridSpan w:val="2"/>
            <w:tcMar>
              <w:top w:w="100" w:type="dxa"/>
              <w:left w:w="80" w:type="dxa"/>
              <w:bottom w:w="100" w:type="dxa"/>
              <w:right w:w="80" w:type="dxa"/>
            </w:tcMar>
            <w:vAlign w:val="center"/>
          </w:tcPr>
          <w:p w14:paraId="2616B981" w14:textId="77777777" w:rsidR="00FF3C14" w:rsidRDefault="00000000">
            <w:pPr>
              <w:jc w:val="center"/>
              <w:rPr>
                <w:rFonts w:ascii="微软雅黑" w:hAnsi="微软雅黑" w:cs="微软雅黑"/>
                <w:sz w:val="24"/>
                <w:szCs w:val="24"/>
                <w:lang w:eastAsia="zh-CN"/>
              </w:rPr>
            </w:pPr>
            <w:r>
              <w:rPr>
                <w:rFonts w:ascii="微软雅黑" w:hAnsi="微软雅黑" w:cs="微软雅黑" w:hint="eastAsia"/>
                <w:b/>
                <w:bCs/>
                <w:color w:val="E36C0A" w:themeColor="accent6" w:themeShade="BF"/>
                <w:spacing w:val="7"/>
                <w:sz w:val="24"/>
                <w:szCs w:val="24"/>
                <w:lang w:eastAsia="zh-CN"/>
              </w:rPr>
              <w:t>巴黎</w:t>
            </w:r>
            <w:proofErr w:type="gramStart"/>
            <w:r>
              <w:rPr>
                <w:rFonts w:ascii="微软雅黑" w:hAnsi="微软雅黑" w:cs="微软雅黑" w:hint="eastAsia"/>
                <w:b/>
                <w:bCs/>
                <w:color w:val="E36C0A" w:themeColor="accent6" w:themeShade="BF"/>
                <w:spacing w:val="7"/>
                <w:sz w:val="24"/>
                <w:szCs w:val="24"/>
                <w:lang w:eastAsia="zh-CN"/>
              </w:rPr>
              <w:t>参观;</w:t>
            </w:r>
            <w:proofErr w:type="gramEnd"/>
            <w:r>
              <w:rPr>
                <w:rFonts w:ascii="微软雅黑" w:hAnsi="微软雅黑" w:cs="微软雅黑" w:hint="eastAsia"/>
                <w:b/>
                <w:bCs/>
                <w:color w:val="E36C0A" w:themeColor="accent6" w:themeShade="BF"/>
                <w:spacing w:val="7"/>
                <w:sz w:val="24"/>
                <w:szCs w:val="24"/>
                <w:lang w:eastAsia="zh-CN"/>
              </w:rPr>
              <w:t>埃菲尔铁塔、香榭丽大街、卢浮宫博物馆等</w:t>
            </w:r>
          </w:p>
        </w:tc>
      </w:tr>
      <w:tr w:rsidR="00FF3C14" w14:paraId="4FE64BB7" w14:textId="77777777">
        <w:trPr>
          <w:jc w:val="center"/>
        </w:trPr>
        <w:tc>
          <w:tcPr>
            <w:tcW w:w="1205" w:type="dxa"/>
            <w:shd w:val="clear" w:color="auto" w:fill="F5FAFC"/>
            <w:tcMar>
              <w:top w:w="100" w:type="dxa"/>
              <w:left w:w="80" w:type="dxa"/>
              <w:bottom w:w="100" w:type="dxa"/>
              <w:right w:w="80" w:type="dxa"/>
            </w:tcMar>
            <w:vAlign w:val="center"/>
          </w:tcPr>
          <w:p w14:paraId="700D9999"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9</w:t>
            </w:r>
          </w:p>
        </w:tc>
        <w:tc>
          <w:tcPr>
            <w:tcW w:w="4980" w:type="dxa"/>
            <w:shd w:val="clear" w:color="auto" w:fill="F5FAFC"/>
            <w:tcMar>
              <w:top w:w="100" w:type="dxa"/>
              <w:left w:w="80" w:type="dxa"/>
              <w:bottom w:w="100" w:type="dxa"/>
              <w:right w:w="80" w:type="dxa"/>
            </w:tcMar>
            <w:vAlign w:val="center"/>
          </w:tcPr>
          <w:p w14:paraId="54CA711A" w14:textId="77777777" w:rsidR="00FF3C14" w:rsidRDefault="00000000">
            <w:pPr>
              <w:pStyle w:val="TableText"/>
              <w:spacing w:before="56" w:line="210" w:lineRule="auto"/>
              <w:ind w:left="58" w:right="296" w:firstLine="5"/>
              <w:jc w:val="center"/>
              <w:rPr>
                <w:sz w:val="24"/>
                <w:szCs w:val="24"/>
                <w:lang w:eastAsia="zh-CN"/>
              </w:rPr>
            </w:pPr>
            <w:r>
              <w:rPr>
                <w:rFonts w:hint="eastAsia"/>
                <w:b/>
                <w:bCs/>
                <w:color w:val="548DD4" w:themeColor="text2" w:themeTint="99"/>
                <w:sz w:val="24"/>
                <w:szCs w:val="24"/>
                <w:lang w:eastAsia="zh-CN"/>
              </w:rPr>
              <w:t>课程7：商业创新中的伦理与科技</w:t>
            </w:r>
          </w:p>
        </w:tc>
        <w:tc>
          <w:tcPr>
            <w:tcW w:w="4054" w:type="dxa"/>
            <w:shd w:val="clear" w:color="auto" w:fill="F5FAFC"/>
            <w:tcMar>
              <w:top w:w="100" w:type="dxa"/>
              <w:left w:w="80" w:type="dxa"/>
              <w:bottom w:w="100" w:type="dxa"/>
              <w:right w:w="80" w:type="dxa"/>
            </w:tcMar>
            <w:vAlign w:val="center"/>
          </w:tcPr>
          <w:p w14:paraId="7561C949" w14:textId="77777777" w:rsidR="00FF3C14" w:rsidRDefault="00000000">
            <w:pPr>
              <w:pStyle w:val="TableText"/>
              <w:spacing w:before="54" w:line="190" w:lineRule="auto"/>
              <w:jc w:val="center"/>
              <w:rPr>
                <w:b/>
                <w:bCs/>
                <w:color w:val="E36C0A" w:themeColor="accent6" w:themeShade="BF"/>
                <w:spacing w:val="7"/>
                <w:sz w:val="24"/>
                <w:szCs w:val="24"/>
                <w:lang w:eastAsia="zh-CN"/>
              </w:rPr>
            </w:pPr>
            <w:r>
              <w:rPr>
                <w:rFonts w:hint="eastAsia"/>
                <w:b/>
                <w:bCs/>
                <w:color w:val="E36C0A" w:themeColor="accent6" w:themeShade="BF"/>
                <w:spacing w:val="7"/>
                <w:sz w:val="24"/>
                <w:szCs w:val="24"/>
                <w:lang w:eastAsia="zh-CN"/>
              </w:rPr>
              <w:t>法国网球公开赛-巴黎红土球场参观</w:t>
            </w:r>
          </w:p>
          <w:p w14:paraId="4373E35D" w14:textId="77777777" w:rsidR="00FF3C14" w:rsidRDefault="00000000">
            <w:pPr>
              <w:pStyle w:val="TableText"/>
              <w:spacing w:before="92" w:line="231" w:lineRule="auto"/>
              <w:ind w:right="102"/>
              <w:jc w:val="center"/>
              <w:rPr>
                <w:sz w:val="24"/>
                <w:szCs w:val="24"/>
                <w:lang w:eastAsia="zh-CN"/>
              </w:rPr>
            </w:pPr>
            <w:r>
              <w:rPr>
                <w:rFonts w:hint="eastAsia"/>
                <w:b/>
                <w:bCs/>
                <w:color w:val="548DD4" w:themeColor="text2" w:themeTint="99"/>
                <w:sz w:val="24"/>
                <w:szCs w:val="24"/>
                <w:lang w:eastAsia="zh-CN"/>
              </w:rPr>
              <w:t>课程8：体育中的商业价值</w:t>
            </w:r>
          </w:p>
        </w:tc>
      </w:tr>
      <w:tr w:rsidR="00FF3C14" w14:paraId="54D9F75B" w14:textId="77777777">
        <w:trPr>
          <w:jc w:val="center"/>
        </w:trPr>
        <w:tc>
          <w:tcPr>
            <w:tcW w:w="1205" w:type="dxa"/>
            <w:tcMar>
              <w:top w:w="100" w:type="dxa"/>
              <w:left w:w="80" w:type="dxa"/>
              <w:bottom w:w="100" w:type="dxa"/>
              <w:right w:w="80" w:type="dxa"/>
            </w:tcMar>
            <w:vAlign w:val="center"/>
          </w:tcPr>
          <w:p w14:paraId="50F378A8"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lastRenderedPageBreak/>
              <w:t>Day 10</w:t>
            </w:r>
          </w:p>
        </w:tc>
        <w:tc>
          <w:tcPr>
            <w:tcW w:w="4980" w:type="dxa"/>
            <w:tcMar>
              <w:top w:w="100" w:type="dxa"/>
              <w:left w:w="80" w:type="dxa"/>
              <w:bottom w:w="100" w:type="dxa"/>
              <w:right w:w="80" w:type="dxa"/>
            </w:tcMar>
            <w:vAlign w:val="center"/>
          </w:tcPr>
          <w:p w14:paraId="2768A252" w14:textId="77777777" w:rsidR="00FF3C14" w:rsidRDefault="00000000">
            <w:pPr>
              <w:pStyle w:val="TableText"/>
              <w:spacing w:before="90" w:line="191" w:lineRule="auto"/>
              <w:jc w:val="center"/>
              <w:rPr>
                <w:sz w:val="24"/>
                <w:szCs w:val="24"/>
                <w:lang w:eastAsia="zh-CN"/>
              </w:rPr>
            </w:pPr>
            <w:r>
              <w:rPr>
                <w:rFonts w:hint="eastAsia"/>
                <w:b/>
                <w:bCs/>
                <w:color w:val="548DD4" w:themeColor="text2" w:themeTint="99"/>
                <w:sz w:val="24"/>
                <w:szCs w:val="24"/>
                <w:lang w:eastAsia="zh-CN"/>
              </w:rPr>
              <w:t>课程9：全球教育与创业的未来</w:t>
            </w:r>
          </w:p>
        </w:tc>
        <w:tc>
          <w:tcPr>
            <w:tcW w:w="4054" w:type="dxa"/>
            <w:tcMar>
              <w:top w:w="100" w:type="dxa"/>
              <w:left w:w="80" w:type="dxa"/>
              <w:bottom w:w="100" w:type="dxa"/>
              <w:right w:w="80" w:type="dxa"/>
            </w:tcMar>
            <w:vAlign w:val="center"/>
          </w:tcPr>
          <w:p w14:paraId="7427DCBB" w14:textId="77777777" w:rsidR="00FF3C14" w:rsidRDefault="00000000">
            <w:pPr>
              <w:pStyle w:val="TableText"/>
              <w:spacing w:before="54" w:line="190" w:lineRule="auto"/>
              <w:jc w:val="center"/>
              <w:rPr>
                <w:b/>
                <w:bCs/>
                <w:color w:val="E36C0A" w:themeColor="accent6" w:themeShade="BF"/>
                <w:spacing w:val="7"/>
                <w:sz w:val="24"/>
                <w:szCs w:val="24"/>
                <w:lang w:eastAsia="zh-CN"/>
              </w:rPr>
            </w:pPr>
            <w:r>
              <w:rPr>
                <w:rFonts w:hint="eastAsia"/>
                <w:b/>
                <w:bCs/>
                <w:color w:val="E36C0A" w:themeColor="accent6" w:themeShade="BF"/>
                <w:spacing w:val="7"/>
                <w:sz w:val="24"/>
                <w:szCs w:val="24"/>
                <w:lang w:eastAsia="zh-CN"/>
              </w:rPr>
              <w:t>巴黎科技园参观</w:t>
            </w:r>
          </w:p>
          <w:p w14:paraId="384BF3EF" w14:textId="77777777" w:rsidR="00FF3C14" w:rsidRDefault="00000000">
            <w:pPr>
              <w:pStyle w:val="TableText"/>
              <w:spacing w:before="90" w:line="191" w:lineRule="auto"/>
              <w:jc w:val="center"/>
              <w:rPr>
                <w:sz w:val="24"/>
                <w:szCs w:val="24"/>
                <w:lang w:eastAsia="zh-CN"/>
              </w:rPr>
            </w:pPr>
            <w:r>
              <w:rPr>
                <w:rFonts w:hint="eastAsia"/>
                <w:b/>
                <w:bCs/>
                <w:color w:val="548DD4" w:themeColor="text2" w:themeTint="99"/>
                <w:sz w:val="24"/>
                <w:szCs w:val="24"/>
                <w:lang w:eastAsia="zh-CN"/>
              </w:rPr>
              <w:t>课程10：个人职业规划发展</w:t>
            </w:r>
          </w:p>
        </w:tc>
      </w:tr>
      <w:tr w:rsidR="00FF3C14" w14:paraId="087DF089" w14:textId="77777777">
        <w:trPr>
          <w:jc w:val="center"/>
        </w:trPr>
        <w:tc>
          <w:tcPr>
            <w:tcW w:w="1205" w:type="dxa"/>
            <w:shd w:val="clear" w:color="auto" w:fill="F5FAFC"/>
            <w:tcMar>
              <w:top w:w="100" w:type="dxa"/>
              <w:left w:w="80" w:type="dxa"/>
              <w:bottom w:w="100" w:type="dxa"/>
              <w:right w:w="80" w:type="dxa"/>
            </w:tcMar>
            <w:vAlign w:val="center"/>
          </w:tcPr>
          <w:p w14:paraId="48F34E9A"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11</w:t>
            </w:r>
          </w:p>
        </w:tc>
        <w:tc>
          <w:tcPr>
            <w:tcW w:w="4980" w:type="dxa"/>
            <w:shd w:val="clear" w:color="auto" w:fill="F5FAFC"/>
            <w:tcMar>
              <w:top w:w="100" w:type="dxa"/>
              <w:left w:w="80" w:type="dxa"/>
              <w:bottom w:w="100" w:type="dxa"/>
              <w:right w:w="80" w:type="dxa"/>
            </w:tcMar>
            <w:vAlign w:val="center"/>
          </w:tcPr>
          <w:p w14:paraId="391B3D0B" w14:textId="77777777" w:rsidR="00FF3C14" w:rsidRDefault="00000000">
            <w:pPr>
              <w:pStyle w:val="TableText"/>
              <w:spacing w:before="56" w:line="196" w:lineRule="auto"/>
              <w:ind w:right="301"/>
              <w:jc w:val="center"/>
              <w:rPr>
                <w:sz w:val="24"/>
                <w:szCs w:val="24"/>
                <w:lang w:eastAsia="zh-CN"/>
              </w:rPr>
            </w:pPr>
            <w:r>
              <w:rPr>
                <w:rFonts w:hint="eastAsia"/>
                <w:b/>
                <w:bCs/>
                <w:color w:val="548DD4" w:themeColor="text2" w:themeTint="99"/>
                <w:sz w:val="24"/>
                <w:szCs w:val="24"/>
                <w:lang w:eastAsia="zh-CN"/>
              </w:rPr>
              <w:t>课程11</w:t>
            </w:r>
            <w:proofErr w:type="gramStart"/>
            <w:r>
              <w:rPr>
                <w:rFonts w:hint="eastAsia"/>
                <w:b/>
                <w:bCs/>
                <w:color w:val="548DD4" w:themeColor="text2" w:themeTint="99"/>
                <w:sz w:val="24"/>
                <w:szCs w:val="24"/>
                <w:lang w:eastAsia="zh-CN"/>
              </w:rPr>
              <w:t>： 创新</w:t>
            </w:r>
            <w:proofErr w:type="gramEnd"/>
            <w:r>
              <w:rPr>
                <w:rFonts w:hint="eastAsia"/>
                <w:b/>
                <w:bCs/>
                <w:color w:val="548DD4" w:themeColor="text2" w:themeTint="99"/>
                <w:sz w:val="24"/>
                <w:szCs w:val="24"/>
                <w:lang w:eastAsia="zh-CN"/>
              </w:rPr>
              <w:t>项目在国际市场中的机遇与挑战</w:t>
            </w:r>
          </w:p>
        </w:tc>
        <w:tc>
          <w:tcPr>
            <w:tcW w:w="4054" w:type="dxa"/>
            <w:shd w:val="clear" w:color="auto" w:fill="F5FAFC"/>
            <w:tcMar>
              <w:top w:w="100" w:type="dxa"/>
              <w:left w:w="80" w:type="dxa"/>
              <w:bottom w:w="100" w:type="dxa"/>
              <w:right w:w="80" w:type="dxa"/>
            </w:tcMar>
            <w:vAlign w:val="center"/>
          </w:tcPr>
          <w:p w14:paraId="65019354" w14:textId="77777777" w:rsidR="00FF3C14" w:rsidRDefault="00000000">
            <w:pPr>
              <w:pStyle w:val="TableText"/>
              <w:spacing w:before="54" w:line="190" w:lineRule="auto"/>
              <w:jc w:val="center"/>
              <w:rPr>
                <w:sz w:val="24"/>
                <w:szCs w:val="24"/>
                <w:lang w:eastAsia="zh-CN"/>
              </w:rPr>
            </w:pPr>
            <w:r>
              <w:rPr>
                <w:rFonts w:hint="eastAsia"/>
                <w:b/>
                <w:bCs/>
                <w:color w:val="E36C0A" w:themeColor="accent6" w:themeShade="BF"/>
                <w:spacing w:val="7"/>
                <w:sz w:val="24"/>
                <w:szCs w:val="24"/>
                <w:lang w:eastAsia="zh-CN"/>
              </w:rPr>
              <w:t>联合国教育、科学和文化组织总部参观</w:t>
            </w:r>
          </w:p>
        </w:tc>
      </w:tr>
      <w:tr w:rsidR="00FF3C14" w14:paraId="2514F8D1" w14:textId="77777777">
        <w:trPr>
          <w:jc w:val="center"/>
        </w:trPr>
        <w:tc>
          <w:tcPr>
            <w:tcW w:w="1205" w:type="dxa"/>
            <w:tcMar>
              <w:top w:w="100" w:type="dxa"/>
              <w:left w:w="80" w:type="dxa"/>
              <w:bottom w:w="100" w:type="dxa"/>
              <w:right w:w="80" w:type="dxa"/>
            </w:tcMar>
            <w:vAlign w:val="center"/>
          </w:tcPr>
          <w:p w14:paraId="62816446"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12</w:t>
            </w:r>
          </w:p>
        </w:tc>
        <w:tc>
          <w:tcPr>
            <w:tcW w:w="4980" w:type="dxa"/>
            <w:tcMar>
              <w:top w:w="100" w:type="dxa"/>
              <w:left w:w="80" w:type="dxa"/>
              <w:bottom w:w="100" w:type="dxa"/>
              <w:right w:w="80" w:type="dxa"/>
            </w:tcMar>
            <w:vAlign w:val="center"/>
          </w:tcPr>
          <w:p w14:paraId="18F0CD97" w14:textId="77777777" w:rsidR="00FF3C14" w:rsidRDefault="00000000">
            <w:pPr>
              <w:pStyle w:val="TableText"/>
              <w:spacing w:before="54" w:line="190" w:lineRule="auto"/>
              <w:jc w:val="center"/>
              <w:rPr>
                <w:sz w:val="24"/>
                <w:szCs w:val="24"/>
                <w:lang w:eastAsia="zh-CN"/>
              </w:rPr>
            </w:pPr>
            <w:r>
              <w:rPr>
                <w:rFonts w:hint="eastAsia"/>
                <w:b/>
                <w:bCs/>
                <w:color w:val="548DD4" w:themeColor="text2" w:themeTint="99"/>
                <w:sz w:val="24"/>
                <w:szCs w:val="24"/>
                <w:lang w:eastAsia="zh-CN"/>
              </w:rPr>
              <w:t>课程12：青年在跨文化创新与合作中的角色与作用</w:t>
            </w:r>
          </w:p>
        </w:tc>
        <w:tc>
          <w:tcPr>
            <w:tcW w:w="4054" w:type="dxa"/>
            <w:tcMar>
              <w:top w:w="100" w:type="dxa"/>
              <w:left w:w="80" w:type="dxa"/>
              <w:bottom w:w="100" w:type="dxa"/>
              <w:right w:w="80" w:type="dxa"/>
            </w:tcMar>
            <w:vAlign w:val="center"/>
          </w:tcPr>
          <w:p w14:paraId="690BCC81" w14:textId="77777777" w:rsidR="00FF3C14" w:rsidRDefault="00000000">
            <w:pPr>
              <w:pStyle w:val="TableText"/>
              <w:spacing w:before="54" w:line="190" w:lineRule="auto"/>
              <w:jc w:val="center"/>
              <w:rPr>
                <w:b/>
                <w:bCs/>
                <w:color w:val="E36C0A" w:themeColor="accent6" w:themeShade="BF"/>
                <w:spacing w:val="7"/>
                <w:sz w:val="24"/>
                <w:szCs w:val="24"/>
                <w:lang w:eastAsia="zh-CN"/>
              </w:rPr>
            </w:pPr>
            <w:r>
              <w:rPr>
                <w:rFonts w:hint="eastAsia"/>
                <w:b/>
                <w:bCs/>
                <w:color w:val="E36C0A" w:themeColor="accent6" w:themeShade="BF"/>
                <w:spacing w:val="7"/>
                <w:sz w:val="24"/>
                <w:szCs w:val="24"/>
                <w:lang w:eastAsia="zh-CN"/>
              </w:rPr>
              <w:t>参观路易威登博物馆</w:t>
            </w:r>
          </w:p>
          <w:p w14:paraId="04B168FA" w14:textId="77777777" w:rsidR="00FF3C14" w:rsidRDefault="00000000">
            <w:pPr>
              <w:pStyle w:val="TableText"/>
              <w:spacing w:before="74" w:line="219" w:lineRule="auto"/>
              <w:ind w:right="82"/>
              <w:jc w:val="center"/>
              <w:rPr>
                <w:sz w:val="24"/>
                <w:szCs w:val="24"/>
                <w:lang w:eastAsia="zh-CN"/>
              </w:rPr>
            </w:pPr>
            <w:r>
              <w:rPr>
                <w:rFonts w:hint="eastAsia"/>
                <w:spacing w:val="7"/>
                <w:sz w:val="24"/>
                <w:szCs w:val="24"/>
                <w:lang w:eastAsia="zh-CN"/>
              </w:rPr>
              <w:t>了解奢侈品行业的发展与困境</w:t>
            </w:r>
          </w:p>
        </w:tc>
      </w:tr>
      <w:tr w:rsidR="00FF3C14" w14:paraId="1545BF1C" w14:textId="77777777">
        <w:trPr>
          <w:jc w:val="center"/>
        </w:trPr>
        <w:tc>
          <w:tcPr>
            <w:tcW w:w="1205" w:type="dxa"/>
            <w:shd w:val="clear" w:color="auto" w:fill="F5FAFC"/>
            <w:tcMar>
              <w:top w:w="100" w:type="dxa"/>
              <w:left w:w="80" w:type="dxa"/>
              <w:bottom w:w="100" w:type="dxa"/>
              <w:right w:w="80" w:type="dxa"/>
            </w:tcMar>
            <w:vAlign w:val="center"/>
          </w:tcPr>
          <w:p w14:paraId="309A3408" w14:textId="77777777" w:rsidR="00FF3C14" w:rsidRDefault="00000000">
            <w:pPr>
              <w:jc w:val="center"/>
              <w:rPr>
                <w:rFonts w:ascii="微软雅黑" w:hAnsi="微软雅黑" w:cs="微软雅黑"/>
                <w:sz w:val="24"/>
                <w:szCs w:val="24"/>
              </w:rPr>
            </w:pPr>
            <w:r>
              <w:rPr>
                <w:rFonts w:ascii="微软雅黑" w:hAnsi="微软雅黑" w:cs="微软雅黑" w:hint="eastAsia"/>
                <w:color w:val="232D37"/>
                <w:sz w:val="24"/>
                <w:szCs w:val="24"/>
              </w:rPr>
              <w:t>Day 13</w:t>
            </w:r>
          </w:p>
        </w:tc>
        <w:tc>
          <w:tcPr>
            <w:tcW w:w="4980" w:type="dxa"/>
            <w:shd w:val="clear" w:color="auto" w:fill="F5FAFC"/>
            <w:tcMar>
              <w:top w:w="100" w:type="dxa"/>
              <w:left w:w="80" w:type="dxa"/>
              <w:bottom w:w="100" w:type="dxa"/>
              <w:right w:w="80" w:type="dxa"/>
            </w:tcMar>
            <w:vAlign w:val="center"/>
          </w:tcPr>
          <w:p w14:paraId="26CAE309" w14:textId="77777777" w:rsidR="00FF3C14" w:rsidRDefault="00000000">
            <w:pPr>
              <w:pStyle w:val="TableText"/>
              <w:spacing w:before="72" w:line="191" w:lineRule="auto"/>
              <w:jc w:val="center"/>
              <w:rPr>
                <w:b/>
                <w:bCs/>
                <w:spacing w:val="8"/>
                <w:sz w:val="24"/>
                <w:szCs w:val="24"/>
                <w:lang w:eastAsia="zh-CN"/>
              </w:rPr>
            </w:pPr>
            <w:r>
              <w:rPr>
                <w:rFonts w:hint="eastAsia"/>
                <w:b/>
                <w:bCs/>
                <w:spacing w:val="8"/>
                <w:sz w:val="24"/>
                <w:szCs w:val="24"/>
                <w:lang w:eastAsia="zh-CN"/>
              </w:rPr>
              <w:t>创业项目展示与反馈</w:t>
            </w:r>
          </w:p>
          <w:p w14:paraId="507498B9" w14:textId="77777777" w:rsidR="00FF3C14" w:rsidRDefault="00000000">
            <w:pPr>
              <w:pStyle w:val="TableText"/>
              <w:spacing w:before="72" w:line="191" w:lineRule="auto"/>
              <w:jc w:val="center"/>
              <w:rPr>
                <w:sz w:val="24"/>
                <w:szCs w:val="24"/>
                <w:lang w:eastAsia="zh-CN"/>
              </w:rPr>
            </w:pPr>
            <w:r>
              <w:rPr>
                <w:rFonts w:hint="eastAsia"/>
                <w:spacing w:val="8"/>
                <w:sz w:val="24"/>
                <w:szCs w:val="24"/>
                <w:lang w:eastAsia="zh-CN"/>
              </w:rPr>
              <w:t>学生分组展示并汇报与国际组织合作的创新项目</w:t>
            </w:r>
          </w:p>
        </w:tc>
        <w:tc>
          <w:tcPr>
            <w:tcW w:w="4054" w:type="dxa"/>
            <w:shd w:val="clear" w:color="auto" w:fill="F5FAFC"/>
            <w:tcMar>
              <w:top w:w="100" w:type="dxa"/>
              <w:left w:w="80" w:type="dxa"/>
              <w:bottom w:w="100" w:type="dxa"/>
              <w:right w:w="80" w:type="dxa"/>
            </w:tcMar>
            <w:vAlign w:val="center"/>
          </w:tcPr>
          <w:p w14:paraId="2413E3D9" w14:textId="77777777" w:rsidR="00FF3C14" w:rsidRDefault="00000000">
            <w:pPr>
              <w:pStyle w:val="TableText"/>
              <w:spacing w:before="57" w:line="199" w:lineRule="auto"/>
              <w:ind w:right="254"/>
              <w:jc w:val="center"/>
              <w:rPr>
                <w:b/>
                <w:bCs/>
                <w:spacing w:val="3"/>
                <w:sz w:val="24"/>
                <w:szCs w:val="24"/>
                <w:lang w:eastAsia="zh-CN"/>
              </w:rPr>
            </w:pPr>
            <w:r>
              <w:rPr>
                <w:rFonts w:hint="eastAsia"/>
                <w:b/>
                <w:bCs/>
                <w:spacing w:val="3"/>
                <w:sz w:val="24"/>
                <w:szCs w:val="24"/>
                <w:lang w:eastAsia="zh-CN"/>
              </w:rPr>
              <w:t>巴黎自由活动</w:t>
            </w:r>
          </w:p>
          <w:p w14:paraId="2A18D23A" w14:textId="77777777" w:rsidR="00FF3C14" w:rsidRDefault="00000000">
            <w:pPr>
              <w:pStyle w:val="TableText"/>
              <w:spacing w:before="67" w:line="194" w:lineRule="auto"/>
              <w:ind w:right="172"/>
              <w:jc w:val="center"/>
              <w:rPr>
                <w:sz w:val="24"/>
                <w:szCs w:val="24"/>
                <w:lang w:eastAsia="zh-CN"/>
              </w:rPr>
            </w:pPr>
            <w:r>
              <w:rPr>
                <w:rFonts w:hint="eastAsia"/>
                <w:spacing w:val="3"/>
                <w:sz w:val="24"/>
                <w:szCs w:val="24"/>
                <w:lang w:eastAsia="zh-CN"/>
              </w:rPr>
              <w:t>巴黎圣母院，拉丁区等</w:t>
            </w:r>
          </w:p>
        </w:tc>
      </w:tr>
      <w:tr w:rsidR="00FF3C14" w14:paraId="77CC0F8A" w14:textId="77777777">
        <w:trPr>
          <w:jc w:val="center"/>
        </w:trPr>
        <w:tc>
          <w:tcPr>
            <w:tcW w:w="1205" w:type="dxa"/>
            <w:shd w:val="clear" w:color="auto" w:fill="F5FAFC"/>
            <w:tcMar>
              <w:top w:w="100" w:type="dxa"/>
              <w:left w:w="80" w:type="dxa"/>
              <w:bottom w:w="100" w:type="dxa"/>
              <w:right w:w="80" w:type="dxa"/>
            </w:tcMar>
            <w:vAlign w:val="center"/>
          </w:tcPr>
          <w:p w14:paraId="2FC145F4" w14:textId="77777777" w:rsidR="00FF3C14" w:rsidRDefault="00000000">
            <w:pPr>
              <w:jc w:val="center"/>
              <w:rPr>
                <w:rFonts w:ascii="微软雅黑" w:hAnsi="微软雅黑" w:cs="微软雅黑"/>
                <w:sz w:val="24"/>
                <w:szCs w:val="24"/>
                <w:lang w:eastAsia="zh-CN"/>
              </w:rPr>
            </w:pPr>
            <w:r>
              <w:rPr>
                <w:rFonts w:ascii="微软雅黑" w:hAnsi="微软雅黑" w:cs="微软雅黑" w:hint="eastAsia"/>
                <w:color w:val="232D37"/>
                <w:sz w:val="24"/>
                <w:szCs w:val="24"/>
              </w:rPr>
              <w:t>Day 1</w:t>
            </w:r>
            <w:r>
              <w:rPr>
                <w:rFonts w:ascii="微软雅黑" w:hAnsi="微软雅黑" w:cs="微软雅黑" w:hint="eastAsia"/>
                <w:color w:val="232D37"/>
                <w:sz w:val="24"/>
                <w:szCs w:val="24"/>
                <w:lang w:eastAsia="zh-CN"/>
              </w:rPr>
              <w:t>4</w:t>
            </w:r>
          </w:p>
        </w:tc>
        <w:tc>
          <w:tcPr>
            <w:tcW w:w="4980" w:type="dxa"/>
            <w:shd w:val="clear" w:color="auto" w:fill="F5FAFC"/>
            <w:tcMar>
              <w:top w:w="100" w:type="dxa"/>
              <w:left w:w="80" w:type="dxa"/>
              <w:bottom w:w="100" w:type="dxa"/>
              <w:right w:w="80" w:type="dxa"/>
            </w:tcMar>
            <w:vAlign w:val="center"/>
          </w:tcPr>
          <w:p w14:paraId="24A55EA2" w14:textId="77777777" w:rsidR="00FF3C14" w:rsidRDefault="00000000">
            <w:pPr>
              <w:jc w:val="center"/>
              <w:rPr>
                <w:rFonts w:ascii="微软雅黑" w:hAnsi="微软雅黑" w:cs="微软雅黑"/>
                <w:sz w:val="24"/>
                <w:szCs w:val="24"/>
              </w:rPr>
            </w:pPr>
            <w:proofErr w:type="spellStart"/>
            <w:r>
              <w:rPr>
                <w:rFonts w:ascii="微软雅黑" w:hAnsi="微软雅黑" w:cs="微软雅黑" w:hint="eastAsia"/>
                <w:color w:val="232D37"/>
                <w:sz w:val="24"/>
                <w:szCs w:val="24"/>
              </w:rPr>
              <w:t>办理退房、机场送机</w:t>
            </w:r>
            <w:proofErr w:type="spellEnd"/>
          </w:p>
        </w:tc>
        <w:tc>
          <w:tcPr>
            <w:tcW w:w="4054" w:type="dxa"/>
            <w:shd w:val="clear" w:color="auto" w:fill="F5FAFC"/>
            <w:tcMar>
              <w:top w:w="100" w:type="dxa"/>
              <w:left w:w="80" w:type="dxa"/>
              <w:bottom w:w="100" w:type="dxa"/>
              <w:right w:w="80" w:type="dxa"/>
            </w:tcMar>
            <w:vAlign w:val="center"/>
          </w:tcPr>
          <w:p w14:paraId="772C4125" w14:textId="77777777" w:rsidR="00FF3C14" w:rsidRDefault="00000000">
            <w:pPr>
              <w:jc w:val="center"/>
              <w:rPr>
                <w:rFonts w:ascii="微软雅黑" w:hAnsi="微软雅黑" w:cs="微软雅黑"/>
                <w:sz w:val="24"/>
                <w:szCs w:val="24"/>
              </w:rPr>
            </w:pPr>
            <w:proofErr w:type="spellStart"/>
            <w:r>
              <w:rPr>
                <w:rFonts w:ascii="微软雅黑" w:hAnsi="微软雅黑" w:cs="微软雅黑" w:hint="eastAsia"/>
                <w:color w:val="232D37"/>
                <w:sz w:val="24"/>
                <w:szCs w:val="24"/>
              </w:rPr>
              <w:t>返回中国</w:t>
            </w:r>
            <w:proofErr w:type="spellEnd"/>
          </w:p>
        </w:tc>
      </w:tr>
    </w:tbl>
    <w:p w14:paraId="6A7D1EEF" w14:textId="77777777" w:rsidR="00FF3C14" w:rsidRDefault="00000000">
      <w:pPr>
        <w:spacing w:after="100" w:line="324" w:lineRule="auto"/>
        <w:rPr>
          <w:rFonts w:ascii="微软雅黑" w:hAnsi="微软雅黑" w:cs="微软雅黑"/>
          <w:sz w:val="24"/>
          <w:szCs w:val="24"/>
          <w:lang w:eastAsia="zh-CN"/>
        </w:rPr>
      </w:pPr>
      <w:r>
        <w:rPr>
          <w:rFonts w:ascii="微软雅黑" w:hAnsi="微软雅黑" w:cs="微软雅黑" w:hint="eastAsia"/>
          <w:color w:val="232D37"/>
          <w:sz w:val="24"/>
          <w:szCs w:val="24"/>
          <w:lang w:eastAsia="zh-CN"/>
        </w:rPr>
        <w:t>注：以上日程仅供参考，实际日程以外方合作机构的最终安排为准。</w:t>
      </w:r>
    </w:p>
    <w:p w14:paraId="5D18B620" w14:textId="77777777" w:rsidR="00FF3C14" w:rsidRDefault="00000000">
      <w:pPr>
        <w:rPr>
          <w:rFonts w:hint="eastAsia"/>
          <w:lang w:eastAsia="zh-CN"/>
        </w:rPr>
      </w:pPr>
      <w:r>
        <w:rPr>
          <w:rFonts w:ascii="微软雅黑" w:hAnsi="微软雅黑" w:cs="微软雅黑" w:hint="eastAsia"/>
          <w:sz w:val="24"/>
          <w:szCs w:val="24"/>
          <w:lang w:eastAsia="zh-CN"/>
        </w:rPr>
        <w:br w:type="page"/>
      </w:r>
    </w:p>
    <w:p w14:paraId="180FDAC5" w14:textId="77777777" w:rsidR="00FF3C14" w:rsidRDefault="00000000">
      <w:pPr>
        <w:spacing w:before="240" w:after="140"/>
        <w:rPr>
          <w:rFonts w:hint="eastAsia"/>
          <w:lang w:eastAsia="zh-CN"/>
        </w:rPr>
      </w:pPr>
      <w:r>
        <w:rPr>
          <w:b/>
          <w:color w:val="144371"/>
          <w:sz w:val="32"/>
          <w:lang w:eastAsia="zh-CN"/>
        </w:rPr>
        <w:lastRenderedPageBreak/>
        <w:t>八、往期项目</w:t>
      </w:r>
      <w:proofErr w:type="gramStart"/>
      <w:r>
        <w:rPr>
          <w:b/>
          <w:color w:val="144371"/>
          <w:sz w:val="32"/>
          <w:lang w:eastAsia="zh-CN"/>
        </w:rPr>
        <w:t>剪影｜</w:t>
      </w:r>
      <w:proofErr w:type="gramEnd"/>
      <w:r>
        <w:rPr>
          <w:b/>
          <w:color w:val="144371"/>
          <w:sz w:val="32"/>
          <w:lang w:eastAsia="zh-CN"/>
        </w:rPr>
        <w:t>PAST PROGRAM MOMENTS</w:t>
      </w:r>
    </w:p>
    <w:p w14:paraId="334875AF" w14:textId="77777777" w:rsidR="00FF3C14" w:rsidRDefault="00000000">
      <w:pPr>
        <w:spacing w:after="100" w:line="324" w:lineRule="auto"/>
        <w:rPr>
          <w:rFonts w:hint="eastAsia"/>
          <w:sz w:val="24"/>
          <w:szCs w:val="24"/>
          <w:lang w:eastAsia="zh-CN"/>
        </w:rPr>
      </w:pPr>
      <w:r>
        <w:rPr>
          <w:color w:val="232D37"/>
          <w:sz w:val="24"/>
          <w:szCs w:val="24"/>
          <w:lang w:eastAsia="zh-CN"/>
        </w:rPr>
        <w:t>往期项目包含国际组织学习、机构参访、课堂研讨、团队活动及欧洲城市文化体验。以下图片用于展示既往项目场景。</w:t>
      </w:r>
    </w:p>
    <w:p w14:paraId="7DD7844D" w14:textId="77777777" w:rsidR="00FF3C14" w:rsidRDefault="00000000">
      <w:pPr>
        <w:jc w:val="center"/>
        <w:rPr>
          <w:rFonts w:hint="eastAsia"/>
        </w:rPr>
      </w:pPr>
      <w:r>
        <w:rPr>
          <w:noProof/>
        </w:rPr>
        <w:drawing>
          <wp:inline distT="0" distB="0" distL="114300" distR="114300" wp14:anchorId="0C262705" wp14:editId="2EB3A5B6">
            <wp:extent cx="5943600" cy="7508240"/>
            <wp:effectExtent l="0" t="0" r="0" b="165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6"/>
                    <a:stretch>
                      <a:fillRect/>
                    </a:stretch>
                  </pic:blipFill>
                  <pic:spPr>
                    <a:xfrm>
                      <a:off x="0" y="0"/>
                      <a:ext cx="5943600" cy="7508352"/>
                    </a:xfrm>
                    <a:prstGeom prst="rect">
                      <a:avLst/>
                    </a:prstGeom>
                  </pic:spPr>
                </pic:pic>
              </a:graphicData>
            </a:graphic>
          </wp:inline>
        </w:drawing>
      </w:r>
    </w:p>
    <w:p w14:paraId="4FFB73FC" w14:textId="77777777" w:rsidR="00FF3C14" w:rsidRDefault="00000000">
      <w:pPr>
        <w:jc w:val="center"/>
        <w:rPr>
          <w:rFonts w:hint="eastAsia"/>
        </w:rPr>
      </w:pPr>
      <w:r>
        <w:rPr>
          <w:noProof/>
        </w:rPr>
        <w:lastRenderedPageBreak/>
        <w:drawing>
          <wp:inline distT="0" distB="0" distL="114300" distR="114300" wp14:anchorId="3CE9081D" wp14:editId="52E927EF">
            <wp:extent cx="5943600" cy="77482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7"/>
                    <a:stretch>
                      <a:fillRect/>
                    </a:stretch>
                  </pic:blipFill>
                  <pic:spPr>
                    <a:xfrm>
                      <a:off x="0" y="0"/>
                      <a:ext cx="5943600" cy="7748662"/>
                    </a:xfrm>
                    <a:prstGeom prst="rect">
                      <a:avLst/>
                    </a:prstGeom>
                  </pic:spPr>
                </pic:pic>
              </a:graphicData>
            </a:graphic>
          </wp:inline>
        </w:drawing>
      </w:r>
    </w:p>
    <w:p w14:paraId="7C9D67AE" w14:textId="77777777" w:rsidR="00FF3C14" w:rsidRDefault="00000000">
      <w:pPr>
        <w:jc w:val="center"/>
        <w:rPr>
          <w:rFonts w:hint="eastAsia"/>
        </w:rPr>
      </w:pPr>
      <w:r>
        <w:rPr>
          <w:b/>
          <w:color w:val="008B9B"/>
          <w:sz w:val="24"/>
        </w:rPr>
        <w:t>GLOBAL VISION · YOUTH LEADERSHIP · INTERNATIONAL EXPERIENCE</w:t>
      </w:r>
    </w:p>
    <w:p w14:paraId="3D9F75F2" w14:textId="77777777" w:rsidR="00FF3C14" w:rsidRDefault="00000000">
      <w:pPr>
        <w:jc w:val="center"/>
        <w:rPr>
          <w:rFonts w:hint="eastAsia"/>
        </w:rPr>
      </w:pPr>
      <w:r>
        <w:rPr>
          <w:b/>
          <w:color w:val="144371"/>
          <w:sz w:val="28"/>
        </w:rPr>
        <w:t>2027 WINTER · GENEVA &amp; PARIS</w:t>
      </w:r>
    </w:p>
    <w:sectPr w:rsidR="00FF3C14">
      <w:footerReference w:type="default" r:id="rId2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A719E" w14:textId="77777777" w:rsidR="007377A5" w:rsidRDefault="007377A5">
      <w:pPr>
        <w:spacing w:line="240" w:lineRule="auto"/>
        <w:rPr>
          <w:rFonts w:hint="eastAsia"/>
        </w:rPr>
      </w:pPr>
      <w:r>
        <w:separator/>
      </w:r>
    </w:p>
  </w:endnote>
  <w:endnote w:type="continuationSeparator" w:id="0">
    <w:p w14:paraId="10C769F2" w14:textId="77777777" w:rsidR="007377A5" w:rsidRDefault="007377A5">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81A6" w14:textId="77777777" w:rsidR="00FF3C14" w:rsidRDefault="00000000">
    <w:pPr>
      <w:pStyle w:val="ab"/>
      <w:jc w:val="center"/>
      <w:rPr>
        <w:rFonts w:hint="eastAsia"/>
      </w:rPr>
    </w:pPr>
    <w:r>
      <w:rPr>
        <w:color w:val="5A646E"/>
        <w:sz w:val="17"/>
      </w:rPr>
      <w:t xml:space="preserve">JMU Global Youth Ambassador </w:t>
    </w:r>
    <w:proofErr w:type="spellStart"/>
    <w:r>
      <w:rPr>
        <w:color w:val="5A646E"/>
        <w:sz w:val="17"/>
      </w:rPr>
      <w:t>Programme</w:t>
    </w:r>
    <w:proofErr w:type="spellEnd"/>
    <w:r>
      <w:rPr>
        <w:color w:val="5A646E"/>
        <w:sz w:val="17"/>
      </w:rPr>
      <w:t xml:space="preserve"> · 2027 Winter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A5082" w14:textId="77777777" w:rsidR="007377A5" w:rsidRDefault="007377A5">
      <w:pPr>
        <w:spacing w:after="0"/>
        <w:rPr>
          <w:rFonts w:hint="eastAsia"/>
        </w:rPr>
      </w:pPr>
      <w:r>
        <w:separator/>
      </w:r>
    </w:p>
  </w:footnote>
  <w:footnote w:type="continuationSeparator" w:id="0">
    <w:p w14:paraId="346A41A8" w14:textId="77777777" w:rsidR="007377A5" w:rsidRDefault="007377A5">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4F31BD"/>
    <w:multiLevelType w:val="singleLevel"/>
    <w:tmpl w:val="CF4F31BD"/>
    <w:lvl w:ilvl="0">
      <w:start w:val="1"/>
      <w:numFmt w:val="bullet"/>
      <w:lvlText w:val=""/>
      <w:lvlJc w:val="left"/>
      <w:pPr>
        <w:ind w:left="420" w:hanging="420"/>
      </w:pPr>
      <w:rPr>
        <w:rFonts w:ascii="Wingdings" w:hAnsi="Wingdings" w:hint="default"/>
      </w:rPr>
    </w:lvl>
  </w:abstractNum>
  <w:abstractNum w:abstractNumId="1"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7" w15:restartNumberingAfterBreak="0">
    <w:nsid w:val="436B262C"/>
    <w:multiLevelType w:val="singleLevel"/>
    <w:tmpl w:val="436B262C"/>
    <w:lvl w:ilvl="0">
      <w:start w:val="1"/>
      <w:numFmt w:val="bullet"/>
      <w:lvlText w:val=""/>
      <w:lvlJc w:val="left"/>
      <w:pPr>
        <w:ind w:left="420" w:hanging="420"/>
      </w:pPr>
      <w:rPr>
        <w:rFonts w:ascii="Wingdings" w:hAnsi="Wingdings" w:hint="default"/>
      </w:rPr>
    </w:lvl>
  </w:abstractNum>
  <w:num w:numId="1" w16cid:durableId="718362569">
    <w:abstractNumId w:val="2"/>
  </w:num>
  <w:num w:numId="2" w16cid:durableId="415442392">
    <w:abstractNumId w:val="5"/>
  </w:num>
  <w:num w:numId="3" w16cid:durableId="233248578">
    <w:abstractNumId w:val="6"/>
  </w:num>
  <w:num w:numId="4" w16cid:durableId="770392337">
    <w:abstractNumId w:val="3"/>
  </w:num>
  <w:num w:numId="5" w16cid:durableId="526993908">
    <w:abstractNumId w:val="1"/>
  </w:num>
  <w:num w:numId="6" w16cid:durableId="2050951057">
    <w:abstractNumId w:val="4"/>
  </w:num>
  <w:num w:numId="7" w16cid:durableId="857545988">
    <w:abstractNumId w:val="7"/>
  </w:num>
  <w:num w:numId="8" w16cid:durableId="161933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74AA"/>
    <w:rsid w:val="0029639D"/>
    <w:rsid w:val="00326F90"/>
    <w:rsid w:val="007377A5"/>
    <w:rsid w:val="00A314BD"/>
    <w:rsid w:val="00AA1D8D"/>
    <w:rsid w:val="00B47730"/>
    <w:rsid w:val="00CB0664"/>
    <w:rsid w:val="00D83066"/>
    <w:rsid w:val="00FC693F"/>
    <w:rsid w:val="00FF3C14"/>
    <w:rsid w:val="29200A86"/>
    <w:rsid w:val="786C29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F255F"/>
  <w14:defaultImageDpi w14:val="300"/>
  <w15:docId w15:val="{E27097A2-037F-4F73-94D3-D7A0679B4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Aptos" w:eastAsia="微软雅黑" w:hAnsi="Aptos"/>
      <w:sz w:val="21"/>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customStyle="1" w:styleId="TableText">
    <w:name w:val="Table Text"/>
    <w:basedOn w:val="a1"/>
    <w:semiHidden/>
    <w:qFormat/>
    <w:rPr>
      <w:rFonts w:ascii="微软雅黑" w:hAnsi="微软雅黑" w:cs="微软雅黑"/>
      <w:sz w:val="22"/>
    </w:r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item/%E7%A7%98%E4%B9%A6%E5%A4%84/5350836?fromModule=lemma_inlink%20\t%20_blank%20" TargetMode="External"/><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item/%E5%8D%97%E5%8D%97%E5%90%88%E4%BD%9C/1063449?fromModule=lemma_inlink%20\t%20_blank%20" TargetMode="External"/><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Pages>
  <Words>1165</Words>
  <Characters>2658</Characters>
  <Application>Microsoft Office Word</Application>
  <DocSecurity>0</DocSecurity>
  <Lines>132</Lines>
  <Paragraphs>152</Paragraphs>
  <ScaleCrop>false</ScaleCrop>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cp:lastModifiedBy>
  <cp:revision>2</cp:revision>
  <dcterms:created xsi:type="dcterms:W3CDTF">2013-12-23T23:15:00Z</dcterms:created>
  <dcterms:modified xsi:type="dcterms:W3CDTF">2026-09-29T05:41:00Z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eyJoZGlkIjoiNTk3MTg2MTdmOGU1ZmQyYzgzMzhiM2JmOGRhNzM2YWUiLCJ1c2VySWQiOiIzMDgzMTIzNDQifQ==</vt:lpwstr>
  </property>
  <property fmtid="{D5CDD505-2E9C-101B-9397-08002B2CF9AE}" pid="3" name="KSOProductBuildVer">
    <vt:lpwstr>2052-12.1.0.28505</vt:lpwstr>
  </property>
  <property fmtid="{D5CDD505-2E9C-101B-9397-08002B2CF9AE}" pid="4" name="ICV">
    <vt:lpwstr>3939FD7000424F7490B040233B665243_13</vt:lpwstr>
  </property>
</Properties>
</file>